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85" w:rsidRPr="007F0E75" w:rsidRDefault="00DD5185" w:rsidP="00C22F12">
      <w:pPr>
        <w:spacing w:after="120" w:line="240" w:lineRule="auto"/>
        <w:jc w:val="center"/>
        <w:rPr>
          <w:rFonts w:ascii="Times New Roman" w:hAnsi="Times New Roman" w:cs="Times New Roman"/>
          <w:b/>
          <w:sz w:val="24"/>
          <w:szCs w:val="24"/>
        </w:rPr>
      </w:pPr>
      <w:r w:rsidRPr="007F0E75">
        <w:rPr>
          <w:rFonts w:ascii="Times New Roman" w:hAnsi="Times New Roman" w:cs="Times New Roman"/>
          <w:b/>
          <w:sz w:val="24"/>
          <w:szCs w:val="24"/>
        </w:rPr>
        <w:t>Hindu Women’s Rights to Inheritance: A Case Study on Bogura</w:t>
      </w:r>
      <w:r w:rsidR="00733205" w:rsidRPr="007F0E75">
        <w:rPr>
          <w:rFonts w:ascii="Times New Roman" w:hAnsi="Times New Roman" w:cs="Times New Roman"/>
          <w:b/>
          <w:sz w:val="24"/>
          <w:szCs w:val="24"/>
        </w:rPr>
        <w:t xml:space="preserve">, Bangladesh </w:t>
      </w:r>
      <w:r w:rsidR="00325FC8" w:rsidRPr="007F0E75">
        <w:rPr>
          <w:rFonts w:ascii="Times New Roman" w:hAnsi="Times New Roman" w:cs="Times New Roman"/>
          <w:b/>
          <w:sz w:val="24"/>
          <w:szCs w:val="24"/>
        </w:rPr>
        <w:t xml:space="preserve"> </w:t>
      </w:r>
    </w:p>
    <w:p w:rsidR="00141DB7" w:rsidRDefault="00141DB7" w:rsidP="00141DB7">
      <w:pPr>
        <w:spacing w:after="120" w:line="240" w:lineRule="auto"/>
        <w:jc w:val="center"/>
        <w:rPr>
          <w:rFonts w:ascii="Times New Roman" w:hAnsi="Times New Roman" w:cs="Times New Roman"/>
          <w:bCs/>
          <w:sz w:val="24"/>
          <w:szCs w:val="24"/>
        </w:rPr>
      </w:pPr>
    </w:p>
    <w:p w:rsidR="00141DB7" w:rsidRPr="008D0031" w:rsidRDefault="00141DB7" w:rsidP="00141DB7">
      <w:pPr>
        <w:spacing w:after="120" w:line="240" w:lineRule="auto"/>
        <w:jc w:val="center"/>
        <w:rPr>
          <w:rFonts w:ascii="Times New Roman" w:hAnsi="Times New Roman" w:cs="Times New Roman"/>
          <w:bCs/>
          <w:sz w:val="24"/>
          <w:szCs w:val="24"/>
        </w:rPr>
      </w:pPr>
      <w:r w:rsidRPr="008D0031">
        <w:rPr>
          <w:rFonts w:ascii="Times New Roman" w:hAnsi="Times New Roman" w:cs="Times New Roman"/>
          <w:bCs/>
          <w:sz w:val="24"/>
          <w:szCs w:val="24"/>
        </w:rPr>
        <w:t>Kamrun Nahar</w:t>
      </w:r>
      <w:r w:rsidRPr="008D0031">
        <w:rPr>
          <w:rFonts w:ascii="Times New Roman" w:hAnsi="Times New Roman" w:cs="Times New Roman"/>
          <w:bCs/>
          <w:sz w:val="24"/>
          <w:szCs w:val="24"/>
          <w:vertAlign w:val="superscript"/>
        </w:rPr>
        <w:t>1</w:t>
      </w:r>
      <w:r w:rsidRPr="008D0031">
        <w:rPr>
          <w:rFonts w:ascii="Times New Roman" w:hAnsi="Times New Roman" w:cs="Times New Roman"/>
          <w:bCs/>
          <w:sz w:val="24"/>
          <w:szCs w:val="24"/>
        </w:rPr>
        <w:t>, Afrina Khan</w:t>
      </w:r>
      <w:r w:rsidRPr="008D0031">
        <w:rPr>
          <w:rFonts w:ascii="Times New Roman" w:hAnsi="Times New Roman" w:cs="Times New Roman"/>
          <w:bCs/>
          <w:sz w:val="24"/>
          <w:szCs w:val="24"/>
          <w:vertAlign w:val="superscript"/>
        </w:rPr>
        <w:t>2</w:t>
      </w:r>
      <w:r w:rsidRPr="008D0031">
        <w:rPr>
          <w:rFonts w:ascii="Times New Roman" w:hAnsi="Times New Roman" w:cs="Times New Roman"/>
          <w:bCs/>
          <w:sz w:val="24"/>
          <w:szCs w:val="24"/>
        </w:rPr>
        <w:t>, Sajedul Islam Khan</w:t>
      </w:r>
      <w:r w:rsidRPr="008D0031">
        <w:rPr>
          <w:rFonts w:ascii="Times New Roman" w:hAnsi="Times New Roman" w:cs="Times New Roman"/>
          <w:bCs/>
          <w:sz w:val="24"/>
          <w:szCs w:val="24"/>
          <w:vertAlign w:val="superscript"/>
        </w:rPr>
        <w:t>3</w:t>
      </w:r>
      <w:r w:rsidRPr="008D0031">
        <w:rPr>
          <w:rFonts w:ascii="Times New Roman" w:hAnsi="Times New Roman" w:cs="Times New Roman"/>
          <w:bCs/>
          <w:sz w:val="24"/>
          <w:szCs w:val="24"/>
        </w:rPr>
        <w:t xml:space="preserve">, </w:t>
      </w:r>
      <w:r w:rsidR="00BB7398" w:rsidRPr="00BB7398">
        <w:rPr>
          <w:rFonts w:ascii="Times New Roman" w:hAnsi="Times New Roman" w:cs="Times New Roman"/>
          <w:bCs/>
          <w:sz w:val="24"/>
          <w:szCs w:val="24"/>
        </w:rPr>
        <w:t>Aditi Chakrovorty</w:t>
      </w:r>
      <w:r w:rsidR="00BB7398" w:rsidRPr="008D0031">
        <w:rPr>
          <w:rFonts w:ascii="Times New Roman" w:hAnsi="Times New Roman" w:cs="Times New Roman"/>
          <w:bCs/>
          <w:sz w:val="24"/>
          <w:szCs w:val="24"/>
          <w:vertAlign w:val="superscript"/>
        </w:rPr>
        <w:t>4</w:t>
      </w:r>
      <w:r w:rsidR="00BB7398">
        <w:rPr>
          <w:rFonts w:ascii="Times New Roman" w:hAnsi="Times New Roman" w:cs="Times New Roman"/>
          <w:bCs/>
          <w:sz w:val="24"/>
          <w:szCs w:val="24"/>
        </w:rPr>
        <w:t xml:space="preserve">, </w:t>
      </w:r>
      <w:r w:rsidRPr="008D0031">
        <w:rPr>
          <w:rFonts w:ascii="Times New Roman" w:hAnsi="Times New Roman" w:cs="Times New Roman"/>
          <w:bCs/>
          <w:sz w:val="24"/>
          <w:szCs w:val="24"/>
        </w:rPr>
        <w:t>Arifin Sultana</w:t>
      </w:r>
      <w:r w:rsidR="00BB7398" w:rsidRPr="00BB7398">
        <w:rPr>
          <w:rFonts w:ascii="Times New Roman" w:hAnsi="Times New Roman" w:cs="Times New Roman"/>
          <w:bCs/>
          <w:sz w:val="24"/>
          <w:szCs w:val="24"/>
          <w:vertAlign w:val="superscript"/>
        </w:rPr>
        <w:t>5</w:t>
      </w:r>
      <w:r w:rsidRPr="008D0031">
        <w:rPr>
          <w:rFonts w:ascii="Times New Roman" w:hAnsi="Times New Roman" w:cs="Times New Roman"/>
          <w:bCs/>
          <w:sz w:val="24"/>
          <w:szCs w:val="24"/>
          <w:vertAlign w:val="superscript"/>
        </w:rPr>
        <w:t>,</w:t>
      </w:r>
      <w:r w:rsidRPr="008D0031">
        <w:rPr>
          <w:rFonts w:ascii="Times New Roman" w:hAnsi="Times New Roman" w:cs="Times New Roman"/>
          <w:bCs/>
          <w:sz w:val="24"/>
          <w:szCs w:val="24"/>
        </w:rPr>
        <w:t>*</w:t>
      </w:r>
    </w:p>
    <w:p w:rsidR="00141DB7" w:rsidRPr="00A001FE" w:rsidRDefault="00141DB7" w:rsidP="00141DB7">
      <w:pPr>
        <w:spacing w:after="0" w:line="240" w:lineRule="auto"/>
        <w:jc w:val="center"/>
        <w:rPr>
          <w:rFonts w:ascii="Times New Roman" w:hAnsi="Times New Roman" w:cs="Times New Roman"/>
          <w:bCs/>
          <w:sz w:val="20"/>
          <w:szCs w:val="20"/>
        </w:rPr>
      </w:pPr>
      <w:r w:rsidRPr="008D0031">
        <w:rPr>
          <w:rFonts w:ascii="Times New Roman" w:hAnsi="Times New Roman" w:cs="Times New Roman"/>
          <w:bCs/>
          <w:sz w:val="20"/>
          <w:szCs w:val="20"/>
          <w:vertAlign w:val="superscript"/>
        </w:rPr>
        <w:t>1</w:t>
      </w:r>
      <w:r w:rsidRPr="008D0031">
        <w:rPr>
          <w:rFonts w:ascii="Times New Roman" w:hAnsi="Times New Roman" w:cs="Times New Roman"/>
          <w:bCs/>
          <w:sz w:val="20"/>
          <w:szCs w:val="20"/>
        </w:rPr>
        <w:t xml:space="preserve">Department of </w:t>
      </w:r>
      <w:r w:rsidRPr="00A001FE">
        <w:rPr>
          <w:rFonts w:ascii="Times New Roman" w:hAnsi="Times New Roman" w:cs="Times New Roman"/>
          <w:bCs/>
          <w:sz w:val="20"/>
          <w:szCs w:val="20"/>
        </w:rPr>
        <w:t>Sociology, National Institute of Textile Engineering and Research (NITER), Dhaka, Bangladesh</w:t>
      </w:r>
    </w:p>
    <w:p w:rsidR="00141DB7" w:rsidRPr="00A001FE" w:rsidRDefault="00141DB7" w:rsidP="00141DB7">
      <w:pPr>
        <w:spacing w:after="0" w:line="240" w:lineRule="auto"/>
        <w:jc w:val="center"/>
        <w:rPr>
          <w:rFonts w:ascii="Times New Roman" w:hAnsi="Times New Roman" w:cs="Times New Roman"/>
          <w:bCs/>
          <w:sz w:val="20"/>
          <w:szCs w:val="20"/>
        </w:rPr>
      </w:pPr>
      <w:r w:rsidRPr="00A001FE">
        <w:rPr>
          <w:rFonts w:ascii="Times New Roman" w:hAnsi="Times New Roman" w:cs="Times New Roman"/>
          <w:bCs/>
          <w:sz w:val="20"/>
          <w:szCs w:val="20"/>
          <w:vertAlign w:val="superscript"/>
        </w:rPr>
        <w:t>2</w:t>
      </w:r>
      <w:r w:rsidRPr="00A001FE">
        <w:rPr>
          <w:rFonts w:ascii="Times New Roman" w:hAnsi="Times New Roman" w:cs="Times New Roman"/>
          <w:bCs/>
          <w:sz w:val="20"/>
          <w:szCs w:val="20"/>
        </w:rPr>
        <w:t>Department of Sociology, University of Dhaka, Dhaka, Bangladesh</w:t>
      </w:r>
    </w:p>
    <w:p w:rsidR="00141DB7" w:rsidRPr="00A001FE" w:rsidRDefault="00141DB7" w:rsidP="00141DB7">
      <w:pPr>
        <w:spacing w:after="0" w:line="240" w:lineRule="auto"/>
        <w:jc w:val="center"/>
        <w:rPr>
          <w:rFonts w:ascii="Times New Roman" w:hAnsi="Times New Roman" w:cs="Times New Roman"/>
          <w:bCs/>
          <w:sz w:val="20"/>
          <w:szCs w:val="20"/>
        </w:rPr>
      </w:pPr>
      <w:r w:rsidRPr="00A001FE">
        <w:rPr>
          <w:rFonts w:ascii="Times New Roman" w:hAnsi="Times New Roman" w:cs="Times New Roman"/>
          <w:bCs/>
          <w:sz w:val="20"/>
          <w:szCs w:val="20"/>
          <w:vertAlign w:val="superscript"/>
        </w:rPr>
        <w:t>3</w:t>
      </w:r>
      <w:r w:rsidRPr="00A001FE">
        <w:rPr>
          <w:rFonts w:ascii="Times New Roman" w:hAnsi="Times New Roman" w:cs="Times New Roman"/>
          <w:bCs/>
          <w:sz w:val="20"/>
          <w:szCs w:val="20"/>
        </w:rPr>
        <w:t>Department of Sociology, Bangladesh University, Dhaka, Bangladesh</w:t>
      </w:r>
    </w:p>
    <w:p w:rsidR="00A001FE" w:rsidRPr="00A001FE" w:rsidRDefault="00141DB7" w:rsidP="00141DB7">
      <w:pPr>
        <w:spacing w:after="0" w:line="240" w:lineRule="auto"/>
        <w:jc w:val="center"/>
        <w:rPr>
          <w:rFonts w:ascii="Times New Roman" w:hAnsi="Times New Roman" w:cs="Times New Roman"/>
          <w:sz w:val="20"/>
          <w:szCs w:val="20"/>
        </w:rPr>
      </w:pPr>
      <w:r w:rsidRPr="00A001FE">
        <w:rPr>
          <w:rFonts w:ascii="Times New Roman" w:hAnsi="Times New Roman" w:cs="Times New Roman"/>
          <w:bCs/>
          <w:sz w:val="20"/>
          <w:szCs w:val="20"/>
          <w:vertAlign w:val="superscript"/>
        </w:rPr>
        <w:t>4</w:t>
      </w:r>
      <w:r w:rsidRPr="00A001FE">
        <w:rPr>
          <w:rFonts w:ascii="Times New Roman" w:hAnsi="Times New Roman" w:cs="Times New Roman"/>
          <w:sz w:val="20"/>
          <w:szCs w:val="20"/>
        </w:rPr>
        <w:t xml:space="preserve"> </w:t>
      </w:r>
      <w:r w:rsidR="00A001FE" w:rsidRPr="00A001FE">
        <w:rPr>
          <w:rFonts w:ascii="Times New Roman" w:hAnsi="Times New Roman" w:cs="Times New Roman"/>
          <w:sz w:val="20"/>
          <w:szCs w:val="20"/>
        </w:rPr>
        <w:t>The East Asia study Center, University of Dhaka, Dhaka, Bangladesh</w:t>
      </w:r>
    </w:p>
    <w:p w:rsidR="00141DB7" w:rsidRPr="00A001FE" w:rsidRDefault="00A001FE" w:rsidP="00141DB7">
      <w:pPr>
        <w:spacing w:after="0" w:line="240" w:lineRule="auto"/>
        <w:jc w:val="center"/>
        <w:rPr>
          <w:rFonts w:ascii="Times New Roman" w:hAnsi="Times New Roman" w:cs="Times New Roman"/>
          <w:bCs/>
          <w:sz w:val="20"/>
          <w:szCs w:val="20"/>
        </w:rPr>
      </w:pPr>
      <w:r w:rsidRPr="00A001FE">
        <w:rPr>
          <w:rFonts w:ascii="Times New Roman" w:hAnsi="Times New Roman" w:cs="Times New Roman"/>
          <w:sz w:val="20"/>
          <w:szCs w:val="20"/>
          <w:vertAlign w:val="superscript"/>
        </w:rPr>
        <w:t>5</w:t>
      </w:r>
      <w:r w:rsidR="00141DB7" w:rsidRPr="00A001FE">
        <w:rPr>
          <w:rFonts w:ascii="Times New Roman" w:hAnsi="Times New Roman" w:cs="Times New Roman"/>
          <w:bCs/>
          <w:sz w:val="20"/>
          <w:szCs w:val="20"/>
        </w:rPr>
        <w:t>Department of Psychology, National University, Gazipur, Bangladesh</w:t>
      </w:r>
    </w:p>
    <w:p w:rsidR="00141DB7" w:rsidRPr="008D0031" w:rsidRDefault="00141DB7" w:rsidP="00141DB7">
      <w:pPr>
        <w:spacing w:after="0" w:line="240" w:lineRule="auto"/>
        <w:jc w:val="center"/>
        <w:rPr>
          <w:rFonts w:ascii="Times New Roman" w:hAnsi="Times New Roman" w:cs="Times New Roman"/>
          <w:b/>
          <w:sz w:val="20"/>
          <w:szCs w:val="20"/>
        </w:rPr>
      </w:pPr>
      <w:r w:rsidRPr="008D0031">
        <w:rPr>
          <w:rFonts w:ascii="Times New Roman" w:hAnsi="Times New Roman" w:cs="Times New Roman"/>
          <w:bCs/>
          <w:sz w:val="20"/>
          <w:szCs w:val="20"/>
        </w:rPr>
        <w:t>*Corresponding author: sultana.psychology@yahoo.com</w:t>
      </w:r>
    </w:p>
    <w:p w:rsidR="00DD5185" w:rsidRPr="007F0E75" w:rsidRDefault="00DD5185" w:rsidP="00C22F12">
      <w:pPr>
        <w:spacing w:after="120" w:line="240" w:lineRule="auto"/>
        <w:jc w:val="center"/>
        <w:rPr>
          <w:rFonts w:ascii="Times New Roman" w:hAnsi="Times New Roman" w:cs="Times New Roman"/>
          <w:b/>
          <w:bCs/>
          <w:sz w:val="24"/>
          <w:szCs w:val="24"/>
        </w:rPr>
      </w:pPr>
    </w:p>
    <w:p w:rsidR="00141DB7" w:rsidRDefault="00141DB7" w:rsidP="00747DF1">
      <w:pPr>
        <w:spacing w:after="120" w:line="240" w:lineRule="auto"/>
        <w:rPr>
          <w:rFonts w:ascii="Times New Roman" w:hAnsi="Times New Roman" w:cs="Times New Roman"/>
          <w:b/>
          <w:sz w:val="24"/>
          <w:szCs w:val="24"/>
        </w:rPr>
      </w:pPr>
    </w:p>
    <w:p w:rsidR="00E9210C" w:rsidRPr="007F0E75" w:rsidRDefault="00E9210C" w:rsidP="00747DF1">
      <w:pPr>
        <w:spacing w:after="120" w:line="240" w:lineRule="auto"/>
        <w:rPr>
          <w:rFonts w:ascii="Times New Roman" w:hAnsi="Times New Roman" w:cs="Times New Roman"/>
          <w:b/>
          <w:sz w:val="24"/>
          <w:szCs w:val="24"/>
        </w:rPr>
      </w:pPr>
      <w:r w:rsidRPr="007F0E75">
        <w:rPr>
          <w:rFonts w:ascii="Times New Roman" w:hAnsi="Times New Roman" w:cs="Times New Roman"/>
          <w:b/>
          <w:sz w:val="24"/>
          <w:szCs w:val="24"/>
        </w:rPr>
        <w:t>Abstract</w:t>
      </w:r>
    </w:p>
    <w:p w:rsidR="00E9210C" w:rsidRPr="007F0E75" w:rsidRDefault="00E9210C"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Nowadays a voice is raised throughout the world for women empowerment and equality of all people irrespective of </w:t>
      </w:r>
      <w:r w:rsidR="00747DF1" w:rsidRPr="007F0E75">
        <w:rPr>
          <w:rFonts w:ascii="Times New Roman" w:hAnsi="Times New Roman" w:cs="Times New Roman"/>
          <w:sz w:val="24"/>
          <w:szCs w:val="24"/>
        </w:rPr>
        <w:t>gender</w:t>
      </w:r>
      <w:r w:rsidRPr="007F0E75">
        <w:rPr>
          <w:rFonts w:ascii="Times New Roman" w:hAnsi="Times New Roman" w:cs="Times New Roman"/>
          <w:sz w:val="24"/>
          <w:szCs w:val="24"/>
        </w:rPr>
        <w:t xml:space="preserve">. The </w:t>
      </w:r>
      <w:r w:rsidR="00610842" w:rsidRPr="007F0E75">
        <w:rPr>
          <w:rFonts w:ascii="Times New Roman" w:hAnsi="Times New Roman" w:cs="Times New Roman"/>
          <w:sz w:val="24"/>
          <w:szCs w:val="24"/>
        </w:rPr>
        <w:t>women in Bangladesh, especially those who belong to</w:t>
      </w:r>
      <w:r w:rsidRPr="007F0E75">
        <w:rPr>
          <w:rFonts w:ascii="Times New Roman" w:hAnsi="Times New Roman" w:cs="Times New Roman"/>
          <w:sz w:val="24"/>
          <w:szCs w:val="24"/>
        </w:rPr>
        <w:t xml:space="preserve"> Hindu </w:t>
      </w:r>
      <w:r w:rsidR="00610842" w:rsidRPr="007F0E75">
        <w:rPr>
          <w:rFonts w:ascii="Times New Roman" w:hAnsi="Times New Roman" w:cs="Times New Roman"/>
          <w:sz w:val="24"/>
          <w:szCs w:val="24"/>
        </w:rPr>
        <w:t>religion, face immense difficulty in enjoying their</w:t>
      </w:r>
      <w:r w:rsidRPr="007F0E75">
        <w:rPr>
          <w:rFonts w:ascii="Times New Roman" w:hAnsi="Times New Roman" w:cs="Times New Roman"/>
          <w:sz w:val="24"/>
          <w:szCs w:val="24"/>
        </w:rPr>
        <w:t xml:space="preserve"> </w:t>
      </w:r>
      <w:r w:rsidR="00610842" w:rsidRPr="007F0E75">
        <w:rPr>
          <w:rFonts w:ascii="Times New Roman" w:hAnsi="Times New Roman" w:cs="Times New Roman"/>
          <w:sz w:val="24"/>
          <w:szCs w:val="24"/>
        </w:rPr>
        <w:t>right to inheritance</w:t>
      </w:r>
      <w:r w:rsidRPr="007F0E75">
        <w:rPr>
          <w:rFonts w:ascii="Times New Roman" w:hAnsi="Times New Roman" w:cs="Times New Roman"/>
          <w:sz w:val="24"/>
          <w:szCs w:val="24"/>
        </w:rPr>
        <w:t xml:space="preserve">. The object of this paper is to ascertain the position of Hindu women as regards their right to Inheritance. </w:t>
      </w:r>
      <w:r w:rsidR="00141DB7">
        <w:rPr>
          <w:rFonts w:ascii="Times New Roman" w:hAnsi="Times New Roman" w:cs="Times New Roman"/>
          <w:sz w:val="24"/>
          <w:szCs w:val="24"/>
        </w:rPr>
        <w:t xml:space="preserve">A case study has been done </w:t>
      </w:r>
      <w:r w:rsidR="00141DB7" w:rsidRPr="007F0E75">
        <w:rPr>
          <w:rFonts w:ascii="Times New Roman" w:hAnsi="Times New Roman" w:cs="Times New Roman"/>
          <w:sz w:val="24"/>
          <w:szCs w:val="24"/>
        </w:rPr>
        <w:t>in Koil village under Bog</w:t>
      </w:r>
      <w:r w:rsidR="00141DB7">
        <w:rPr>
          <w:rFonts w:ascii="Times New Roman" w:hAnsi="Times New Roman" w:cs="Times New Roman"/>
          <w:sz w:val="24"/>
          <w:szCs w:val="24"/>
        </w:rPr>
        <w:t>ura</w:t>
      </w:r>
      <w:r w:rsidR="00141DB7" w:rsidRPr="007F0E75">
        <w:rPr>
          <w:rFonts w:ascii="Times New Roman" w:hAnsi="Times New Roman" w:cs="Times New Roman"/>
          <w:sz w:val="24"/>
          <w:szCs w:val="24"/>
        </w:rPr>
        <w:t xml:space="preserve"> district </w:t>
      </w:r>
      <w:r w:rsidR="00141DB7">
        <w:rPr>
          <w:rFonts w:ascii="Times New Roman" w:hAnsi="Times New Roman" w:cs="Times New Roman"/>
          <w:sz w:val="24"/>
          <w:szCs w:val="24"/>
        </w:rPr>
        <w:t xml:space="preserve">of Bangladesh. </w:t>
      </w:r>
      <w:r w:rsidRPr="007F0E75">
        <w:rPr>
          <w:rFonts w:ascii="Times New Roman" w:hAnsi="Times New Roman" w:cs="Times New Roman"/>
          <w:sz w:val="24"/>
          <w:szCs w:val="24"/>
        </w:rPr>
        <w:t xml:space="preserve">Hindu women face various difficulties in their way of life since traditional values are deeply rooted in their life. Although the constitution of Bangladesh grants equal rights to men and women irrespective of religion, Hindu women cannot enjoy their rights. In this globalizing world, the condition of Hindu women remains unchanged because of their primitive outlook. How much aware Hindu women are regarding their rights, how they consider their rights, how they understand their traditional systems and how and why they do or do not claim for their rights are main points emphasized by this paper. By considering Hindu women’s own opinion, this paper attempts to understand the rights to inheritance of Hindu women. At the </w:t>
      </w:r>
      <w:r w:rsidR="00610842" w:rsidRPr="007F0E75">
        <w:rPr>
          <w:rFonts w:ascii="Times New Roman" w:hAnsi="Times New Roman" w:cs="Times New Roman"/>
          <w:sz w:val="24"/>
          <w:szCs w:val="24"/>
        </w:rPr>
        <w:t>end</w:t>
      </w:r>
      <w:r w:rsidR="006717B9">
        <w:rPr>
          <w:rFonts w:ascii="Times New Roman" w:hAnsi="Times New Roman" w:cs="Times New Roman"/>
          <w:sz w:val="24"/>
          <w:szCs w:val="24"/>
        </w:rPr>
        <w:t>,</w:t>
      </w:r>
      <w:r w:rsidR="00610842" w:rsidRPr="007F0E75">
        <w:rPr>
          <w:rFonts w:ascii="Times New Roman" w:hAnsi="Times New Roman" w:cs="Times New Roman"/>
          <w:sz w:val="24"/>
          <w:szCs w:val="24"/>
        </w:rPr>
        <w:t xml:space="preserve"> some</w:t>
      </w:r>
      <w:r w:rsidRPr="007F0E75">
        <w:rPr>
          <w:rFonts w:ascii="Times New Roman" w:hAnsi="Times New Roman" w:cs="Times New Roman"/>
          <w:sz w:val="24"/>
          <w:szCs w:val="24"/>
        </w:rPr>
        <w:t xml:space="preserve"> suggestions have been made to ensure better rights of Hindu </w:t>
      </w:r>
      <w:r w:rsidR="00733205" w:rsidRPr="007F0E75">
        <w:rPr>
          <w:rFonts w:ascii="Times New Roman" w:hAnsi="Times New Roman" w:cs="Times New Roman"/>
          <w:sz w:val="24"/>
          <w:szCs w:val="24"/>
        </w:rPr>
        <w:t>women in Bangladesh in respect</w:t>
      </w:r>
      <w:r w:rsidRPr="007F0E75">
        <w:rPr>
          <w:rFonts w:ascii="Times New Roman" w:hAnsi="Times New Roman" w:cs="Times New Roman"/>
          <w:sz w:val="24"/>
          <w:szCs w:val="24"/>
        </w:rPr>
        <w:t xml:space="preserve"> of property such as active role of Hindu community, awareness of Hindu women and enactment of law for ensuring right to property for Hindu women in Bangladesh.</w:t>
      </w:r>
    </w:p>
    <w:p w:rsidR="00747DF1" w:rsidRPr="007F0E75" w:rsidRDefault="00747DF1" w:rsidP="00C22F12">
      <w:pPr>
        <w:spacing w:after="120" w:line="240" w:lineRule="auto"/>
        <w:jc w:val="both"/>
        <w:rPr>
          <w:rFonts w:ascii="Times New Roman" w:hAnsi="Times New Roman" w:cs="Times New Roman"/>
          <w:sz w:val="24"/>
          <w:szCs w:val="24"/>
        </w:rPr>
      </w:pPr>
      <w:r w:rsidRPr="00754392">
        <w:rPr>
          <w:rFonts w:ascii="Times New Roman" w:hAnsi="Times New Roman" w:cs="Times New Roman"/>
          <w:b/>
          <w:sz w:val="24"/>
          <w:szCs w:val="24"/>
        </w:rPr>
        <w:t>Keywords</w:t>
      </w:r>
      <w:r w:rsidRPr="007F0E75">
        <w:rPr>
          <w:rFonts w:ascii="Times New Roman" w:hAnsi="Times New Roman" w:cs="Times New Roman"/>
          <w:sz w:val="24"/>
          <w:szCs w:val="24"/>
        </w:rPr>
        <w:t xml:space="preserve">: </w:t>
      </w:r>
      <w:r w:rsidR="00141DB7">
        <w:rPr>
          <w:rFonts w:ascii="Times New Roman" w:hAnsi="Times New Roman" w:cs="Times New Roman"/>
          <w:sz w:val="24"/>
          <w:szCs w:val="24"/>
        </w:rPr>
        <w:t xml:space="preserve">Women rights, gender discrimination, gender bias, religion, </w:t>
      </w:r>
      <w:r w:rsidR="00D54C0F">
        <w:rPr>
          <w:rFonts w:ascii="Times New Roman" w:hAnsi="Times New Roman" w:cs="Times New Roman"/>
          <w:sz w:val="24"/>
          <w:szCs w:val="24"/>
        </w:rPr>
        <w:t>minority</w:t>
      </w:r>
    </w:p>
    <w:p w:rsidR="00747DF1" w:rsidRPr="007F0E75" w:rsidRDefault="00747DF1" w:rsidP="00747DF1">
      <w:pPr>
        <w:spacing w:after="120" w:line="240" w:lineRule="auto"/>
        <w:jc w:val="both"/>
        <w:rPr>
          <w:rFonts w:ascii="Times New Roman" w:hAnsi="Times New Roman" w:cs="Times New Roman"/>
          <w:sz w:val="24"/>
          <w:szCs w:val="24"/>
        </w:rPr>
      </w:pPr>
    </w:p>
    <w:p w:rsidR="006C548C" w:rsidRPr="007F0E75" w:rsidRDefault="00B03C54" w:rsidP="00747DF1">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Introduction</w:t>
      </w:r>
    </w:p>
    <w:p w:rsidR="008D58B1" w:rsidRPr="007F0E75" w:rsidRDefault="002028BA"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Women are considered to be the backward section of </w:t>
      </w:r>
      <w:r w:rsidR="0011444F" w:rsidRPr="007F0E75">
        <w:rPr>
          <w:rFonts w:ascii="Times New Roman" w:hAnsi="Times New Roman" w:cs="Times New Roman"/>
          <w:sz w:val="24"/>
          <w:szCs w:val="24"/>
        </w:rPr>
        <w:t>society;</w:t>
      </w:r>
      <w:r w:rsidRPr="007F0E75">
        <w:rPr>
          <w:rFonts w:ascii="Times New Roman" w:hAnsi="Times New Roman" w:cs="Times New Roman"/>
          <w:sz w:val="24"/>
          <w:szCs w:val="24"/>
        </w:rPr>
        <w:t xml:space="preserve"> the constitution of Bangladesh provides for making special provision for their advancemen</w:t>
      </w:r>
      <w:r w:rsidR="00D54C0F" w:rsidRPr="007F0E75">
        <w:rPr>
          <w:rFonts w:ascii="Times New Roman" w:hAnsi="Times New Roman" w:cs="Times New Roman"/>
          <w:sz w:val="24"/>
          <w:szCs w:val="24"/>
        </w:rPr>
        <w:t>t</w:t>
      </w:r>
      <w:r w:rsidR="00D54C0F">
        <w:rPr>
          <w:rFonts w:ascii="Times New Roman" w:hAnsi="Times New Roman" w:cs="Times New Roman"/>
          <w:sz w:val="24"/>
          <w:szCs w:val="24"/>
        </w:rPr>
        <w:t xml:space="preserve"> </w:t>
      </w:r>
      <w:r w:rsidR="00D54C0F">
        <w:rPr>
          <w:rFonts w:ascii="Times New Roman" w:hAnsi="Times New Roman" w:cs="Times New Roman"/>
          <w:sz w:val="24"/>
          <w:szCs w:val="24"/>
        </w:rPr>
        <w:fldChar w:fldCharType="begin" w:fldLock="1"/>
      </w:r>
      <w:r w:rsidR="00D54C0F">
        <w:rPr>
          <w:rFonts w:ascii="Times New Roman" w:hAnsi="Times New Roman" w:cs="Times New Roman"/>
          <w:sz w:val="24"/>
          <w:szCs w:val="24"/>
        </w:rPr>
        <w:instrText>ADDIN CSL_CITATION {"citationItems":[{"id":"ITEM-1","itemData":{"DOI":"10.9790/0837-0730917","ISSN":"22790845","author":[{"dropping-particle":"","family":"Shakil","given":"Md. Rajib Hasnat","non-dropping-particle":"","parse-names":false,"suffix":""}],"container-title":"IOSR Journal of Humanities and Social Science","id":"ITEM-1","issue":"3","issued":{"date-parts":[["2013"]]},"page":"9-17","title":"Systematic Persecution of Religious Minorities: Bangladesh Perspective","type":"article-journal","volume":"7"},"uris":["http://www.mendeley.com/documents/?uuid=f80dd01c-aefa-425e-aa24-a764e822b69d"]}],"mendeley":{"formattedCitation":"(Shakil, 2013)","plainTextFormattedCitation":"(Shakil, 2013)","previouslyFormattedCitation":"(Shakil, 2013)"},"properties":{"noteIndex":0},"schema":"https://github.com/citation-style-language/schema/raw/master/csl-citation.json"}</w:instrText>
      </w:r>
      <w:r w:rsidR="00D54C0F">
        <w:rPr>
          <w:rFonts w:ascii="Times New Roman" w:hAnsi="Times New Roman" w:cs="Times New Roman"/>
          <w:sz w:val="24"/>
          <w:szCs w:val="24"/>
        </w:rPr>
        <w:fldChar w:fldCharType="separate"/>
      </w:r>
      <w:r w:rsidR="00D54C0F" w:rsidRPr="00D54C0F">
        <w:rPr>
          <w:rFonts w:ascii="Times New Roman" w:hAnsi="Times New Roman" w:cs="Times New Roman"/>
          <w:noProof/>
          <w:sz w:val="24"/>
          <w:szCs w:val="24"/>
        </w:rPr>
        <w:t>(Shakil, 2013)</w:t>
      </w:r>
      <w:r w:rsidR="00D54C0F">
        <w:rPr>
          <w:rFonts w:ascii="Times New Roman" w:hAnsi="Times New Roman" w:cs="Times New Roman"/>
          <w:sz w:val="24"/>
          <w:szCs w:val="24"/>
        </w:rPr>
        <w:fldChar w:fldCharType="end"/>
      </w:r>
      <w:r w:rsidRPr="007F0E75">
        <w:rPr>
          <w:rFonts w:ascii="Times New Roman" w:hAnsi="Times New Roman" w:cs="Times New Roman"/>
          <w:sz w:val="24"/>
          <w:szCs w:val="24"/>
        </w:rPr>
        <w:t xml:space="preserve">. In Bangladesh the personal laws like Muslim law, Hindu law and Christian law deal with man’s right to property, especially, right to </w:t>
      </w:r>
      <w:r w:rsidR="0011444F" w:rsidRPr="007F0E75">
        <w:rPr>
          <w:rFonts w:ascii="Times New Roman" w:hAnsi="Times New Roman" w:cs="Times New Roman"/>
          <w:sz w:val="24"/>
          <w:szCs w:val="24"/>
        </w:rPr>
        <w:t>ancestral property</w:t>
      </w:r>
      <w:r w:rsidR="00D54C0F">
        <w:rPr>
          <w:rFonts w:ascii="Times New Roman" w:hAnsi="Times New Roman" w:cs="Times New Roman"/>
          <w:sz w:val="24"/>
          <w:szCs w:val="24"/>
        </w:rPr>
        <w:t xml:space="preserve"> </w:t>
      </w:r>
      <w:r w:rsidR="00D54C0F">
        <w:rPr>
          <w:rFonts w:ascii="Times New Roman" w:hAnsi="Times New Roman" w:cs="Times New Roman"/>
          <w:sz w:val="24"/>
          <w:szCs w:val="24"/>
        </w:rPr>
        <w:fldChar w:fldCharType="begin" w:fldLock="1"/>
      </w:r>
      <w:r w:rsidR="00D54C0F">
        <w:rPr>
          <w:rFonts w:ascii="Times New Roman" w:hAnsi="Times New Roman" w:cs="Times New Roman"/>
          <w:sz w:val="24"/>
          <w:szCs w:val="24"/>
        </w:rPr>
        <w:instrText>ADDIN CSL_CITATION {"citationItems":[{"id":"ITEM-1","itemData":{"author":[{"dropping-particle":"","family":"Sourav","given":"Raisul Islam","non-dropping-particle":"","parse-names":false,"suffix":""}],"container-title":"International Research Journal of Interdisciplinary &amp; Multidisciplinary Studies","id":"ITEM-1","issue":"3","issued":{"date-parts":[["2015"]]},"page":"5-13","title":"Unjust Land Right of Women in Bangladesh","type":"article-journal","volume":"1"},"uris":["http://www.mendeley.com/documents/?uuid=29c83c40-4488-4e00-8789-4c63ea37aa38"]}],"mendeley":{"formattedCitation":"(Sourav, 2015)","plainTextFormattedCitation":"(Sourav, 2015)","previouslyFormattedCitation":"(Sourav, 2015)"},"properties":{"noteIndex":0},"schema":"https://github.com/citation-style-language/schema/raw/master/csl-citation.json"}</w:instrText>
      </w:r>
      <w:r w:rsidR="00D54C0F">
        <w:rPr>
          <w:rFonts w:ascii="Times New Roman" w:hAnsi="Times New Roman" w:cs="Times New Roman"/>
          <w:sz w:val="24"/>
          <w:szCs w:val="24"/>
        </w:rPr>
        <w:fldChar w:fldCharType="separate"/>
      </w:r>
      <w:r w:rsidR="00D54C0F" w:rsidRPr="00D54C0F">
        <w:rPr>
          <w:rFonts w:ascii="Times New Roman" w:hAnsi="Times New Roman" w:cs="Times New Roman"/>
          <w:noProof/>
          <w:sz w:val="24"/>
          <w:szCs w:val="24"/>
        </w:rPr>
        <w:t>(Sourav, 2015)</w:t>
      </w:r>
      <w:r w:rsidR="00D54C0F">
        <w:rPr>
          <w:rFonts w:ascii="Times New Roman" w:hAnsi="Times New Roman" w:cs="Times New Roman"/>
          <w:sz w:val="24"/>
          <w:szCs w:val="24"/>
        </w:rPr>
        <w:fldChar w:fldCharType="end"/>
      </w:r>
      <w:r w:rsidR="0011444F" w:rsidRPr="007F0E75">
        <w:rPr>
          <w:rFonts w:ascii="Times New Roman" w:hAnsi="Times New Roman" w:cs="Times New Roman"/>
          <w:sz w:val="24"/>
          <w:szCs w:val="24"/>
        </w:rPr>
        <w:t>; where women are found to face some</w:t>
      </w:r>
      <w:r w:rsidRPr="007F0E75">
        <w:rPr>
          <w:rFonts w:ascii="Times New Roman" w:hAnsi="Times New Roman" w:cs="Times New Roman"/>
          <w:sz w:val="24"/>
          <w:szCs w:val="24"/>
        </w:rPr>
        <w:t xml:space="preserve"> discrimination</w:t>
      </w:r>
      <w:r w:rsidR="006717B9">
        <w:rPr>
          <w:rFonts w:ascii="Times New Roman" w:hAnsi="Times New Roman" w:cs="Times New Roman"/>
          <w:sz w:val="24"/>
          <w:szCs w:val="24"/>
        </w:rPr>
        <w:t xml:space="preserve"> </w:t>
      </w:r>
      <w:r w:rsidR="006717B9">
        <w:rPr>
          <w:rFonts w:ascii="Times New Roman" w:hAnsi="Times New Roman" w:cs="Times New Roman"/>
          <w:sz w:val="24"/>
          <w:szCs w:val="24"/>
        </w:rPr>
        <w:fldChar w:fldCharType="begin" w:fldLock="1"/>
      </w:r>
      <w:r w:rsidR="006717B9">
        <w:rPr>
          <w:rFonts w:ascii="Times New Roman" w:hAnsi="Times New Roman" w:cs="Times New Roman"/>
          <w:sz w:val="24"/>
          <w:szCs w:val="24"/>
        </w:rPr>
        <w:instrText>ADDIN CSL_CITATION {"citationItems":[{"id":"ITEM-1","itemData":{"abstract":"The paper seeks to find out the major problems and prospects of public administration in Bangladesh and pathway to Sustainable Development. The Public Administration in Bangladesh still faced by corruption, violence, absence of rule of law, outdated laws, non transparency, lack of professionalism, abuse of human rights, non accountability, and serious politicization of all government institutions even the judicial system. The study is descriptive in nature which is based on extensive literature review and secondary sources. It is observed that we need a group of educated expert administrator and strong political leadership with commitment to fight against corruption, non accountability, non transparency and inefficiency. The implementation of rule of law with strong moral ground is necessary for ensuring good governance and sustainable development. The findings of the study will help administrator, public, student, researcher, political leaders and policy makers for designing future sustainable development policy and program.","author":[{"dropping-particle":"","family":"Sarker","given":"Md Nazirul Islam","non-dropping-particle":"","parse-names":false,"suffix":""},{"dropping-particle":"","family":"Bingxin","given":"Yan","non-dropping-particle":"","parse-names":false,"suffix":""},{"dropping-particle":"","family":"Sultana","given":"Arifin","non-dropping-particle":"","parse-names":false,"suffix":""},{"dropping-particle":"","family":"Prodhan","given":"AZM Shafiullah","non-dropping-particle":"","parse-names":false,"suffix":""}],"container-title":"International Journal of Public Administration and Policy Research","id":"ITEM-1","issue":"1","issued":{"date-parts":[["2017"]]},"page":"16-25","title":"Problems and challenges of public administration in Bangladesh: pathway to sustainable development","type":"article-journal","volume":"3"},"uris":["http://www.mendeley.com/documents/?uuid=d6b50370-bede-38c7-a2e1-4208b7a933b4"]}],"mendeley":{"formattedCitation":"(Sarker, Bingxin, Sultana, &amp; Prodhan, 2017)","plainTextFormattedCitation":"(Sarker, Bingxin, Sultana, &amp; Prodhan, 2017)","previouslyFormattedCitation":"(Sarker, Bingxin, Sultana, &amp; Prodhan, 2017)"},"properties":{"noteIndex":0},"schema":"https://github.com/citation-style-language/schema/raw/master/csl-citation.json"}</w:instrText>
      </w:r>
      <w:r w:rsidR="006717B9">
        <w:rPr>
          <w:rFonts w:ascii="Times New Roman" w:hAnsi="Times New Roman" w:cs="Times New Roman"/>
          <w:sz w:val="24"/>
          <w:szCs w:val="24"/>
        </w:rPr>
        <w:fldChar w:fldCharType="separate"/>
      </w:r>
      <w:r w:rsidR="006717B9" w:rsidRPr="006717B9">
        <w:rPr>
          <w:rFonts w:ascii="Times New Roman" w:hAnsi="Times New Roman" w:cs="Times New Roman"/>
          <w:noProof/>
          <w:sz w:val="24"/>
          <w:szCs w:val="24"/>
        </w:rPr>
        <w:t>(Sarker, Bingxin, Sultana, &amp; Prodhan, 2017)</w:t>
      </w:r>
      <w:r w:rsidR="006717B9">
        <w:rPr>
          <w:rFonts w:ascii="Times New Roman" w:hAnsi="Times New Roman" w:cs="Times New Roman"/>
          <w:sz w:val="24"/>
          <w:szCs w:val="24"/>
        </w:rPr>
        <w:fldChar w:fldCharType="end"/>
      </w:r>
      <w:r w:rsidRPr="007F0E75">
        <w:rPr>
          <w:rFonts w:ascii="Times New Roman" w:hAnsi="Times New Roman" w:cs="Times New Roman"/>
          <w:sz w:val="24"/>
          <w:szCs w:val="24"/>
        </w:rPr>
        <w:t>. As compared to the women belonging to other religions, the position of Hindu women is worst.  They are deprived of a number of human rights including the right to property, which makes their position vulnerable in society</w:t>
      </w:r>
      <w:r w:rsidR="006717B9">
        <w:rPr>
          <w:rFonts w:ascii="Times New Roman" w:hAnsi="Times New Roman" w:cs="Times New Roman"/>
          <w:sz w:val="24"/>
          <w:szCs w:val="24"/>
        </w:rPr>
        <w:t xml:space="preserve"> </w:t>
      </w:r>
      <w:r w:rsidR="006717B9">
        <w:rPr>
          <w:rFonts w:ascii="Times New Roman" w:hAnsi="Times New Roman" w:cs="Times New Roman"/>
          <w:sz w:val="24"/>
          <w:szCs w:val="24"/>
        </w:rPr>
        <w:fldChar w:fldCharType="begin" w:fldLock="1"/>
      </w:r>
      <w:r w:rsidR="006717B9">
        <w:rPr>
          <w:rFonts w:ascii="Times New Roman" w:hAnsi="Times New Roman" w:cs="Times New Roman"/>
          <w:sz w:val="24"/>
          <w:szCs w:val="24"/>
        </w:rPr>
        <w:instrText>ADDIN CSL_CITATION {"citationItems":[{"id":"ITEM-1","itemData":{"abstract":"The major purpose of the study was to determine the extent of poverty alleviation of rural people through changes in food availability, sources of drinking water, physical assets, sanitation and increasing scope of income due to their participation in Chars Livelihoods Programme (CLP) and ascertains the causes and the probable ways for poverty alleviation as perceived by the rural people. Poverty alleviation was measured by computing the change in food availability, sources of drinking water, physical assets, sanitation and increasing scope of income due to involvement in Chars Livelihoods Programme (CLP). Field work for the study was carried out in Haldia union of Shaghata upazila under Gaibandha district. Data were collected from a randomly selected sample of 102 CLP beneficiaries from a total of 148. Data were collected through personal contact by using interview schedule which contained simple and direct questions with different scales by researcher himself during January to February 2007. The paired “t” test was used to measure the comparative change of ‘before’ and ‘after’ involvement in CLP. Pearson product moment correlation co-efficient was computed in order to explore the relationship between the selected characteristics of the respondents and their poverty alleviation. Findings indicate that food availability, sources of drinking water, physical assets, sanitation and increasing scope of income has increased significantly among the beneficiaries due to the participation in CLP. The average food consumption increased to 2350.68 k cal from 2173.82 k cal, the average sources of drinking water increased to 2.39 from 2.15, average physical asset increased to 12.36 from 4.25, average sanitation increased to 2.69 from 1.6, average income increased to Tk. 20.66 thousand from Tk. 13.04 thousand per year. Only non-localite behaviour of the respondents had significant positive relationship while age, education, family size, fatalism, attitude towards NGOs, agricultural knowledge and aspirations had no relationship with their change in food availability. Age had significant negative but education, attitude towards NGOs, agricultural knowledge and aspirations had significant positive relationship while family size, fatalism and non-localite behaviour had no relationship with their change in sources of drinking water. Family size had a significant negative relationship while remaining variables had no relationship with their change in physical assets. The …","author":[{"dropping-particle":"","family":"Sarker","given":"Md Nazirul Islam","non-dropping-particle":"","parse-names":false,"suffix":""}],"id":"ITEM-1","issued":{"date-parts":[["2016"]]},"number-of-pages":"1-86","publisher-place":"Hamburg, Diplomica Publishing GmbH,Germany","title":"Poverty of Island Char Dwellers in Bangladesh","type":"book"},"uris":["http://www.mendeley.com/documents/?uuid=13f56416-55ce-340e-bb58-c7047c8fbd29"]}],"mendeley":{"formattedCitation":"(Sarker, 2016)","plainTextFormattedCitation":"(Sarker, 2016)","previouslyFormattedCitation":"(Sarker, 2016)"},"properties":{"noteIndex":0},"schema":"https://github.com/citation-style-language/schema/raw/master/csl-citation.json"}</w:instrText>
      </w:r>
      <w:r w:rsidR="006717B9">
        <w:rPr>
          <w:rFonts w:ascii="Times New Roman" w:hAnsi="Times New Roman" w:cs="Times New Roman"/>
          <w:sz w:val="24"/>
          <w:szCs w:val="24"/>
        </w:rPr>
        <w:fldChar w:fldCharType="separate"/>
      </w:r>
      <w:r w:rsidR="006717B9" w:rsidRPr="006717B9">
        <w:rPr>
          <w:rFonts w:ascii="Times New Roman" w:hAnsi="Times New Roman" w:cs="Times New Roman"/>
          <w:noProof/>
          <w:sz w:val="24"/>
          <w:szCs w:val="24"/>
        </w:rPr>
        <w:t>(Sarker, 2016)</w:t>
      </w:r>
      <w:r w:rsidR="006717B9">
        <w:rPr>
          <w:rFonts w:ascii="Times New Roman" w:hAnsi="Times New Roman" w:cs="Times New Roman"/>
          <w:sz w:val="24"/>
          <w:szCs w:val="24"/>
        </w:rPr>
        <w:fldChar w:fldCharType="end"/>
      </w:r>
      <w:r w:rsidRPr="007F0E75">
        <w:rPr>
          <w:rFonts w:ascii="Times New Roman" w:hAnsi="Times New Roman" w:cs="Times New Roman"/>
          <w:sz w:val="24"/>
          <w:szCs w:val="24"/>
        </w:rPr>
        <w:t>. This paper makes an attempt to identify Hindu women’s position in regard to their rights to inheritance.</w:t>
      </w:r>
      <w:r w:rsidR="000661A4" w:rsidRPr="007F0E75">
        <w:rPr>
          <w:rFonts w:ascii="Times New Roman" w:hAnsi="Times New Roman" w:cs="Times New Roman"/>
          <w:sz w:val="24"/>
          <w:szCs w:val="24"/>
        </w:rPr>
        <w:t xml:space="preserve"> There are different issues related to inheritance rights of Hindu women</w:t>
      </w:r>
      <w:r w:rsidR="006717B9">
        <w:rPr>
          <w:rFonts w:ascii="Times New Roman" w:hAnsi="Times New Roman" w:cs="Times New Roman"/>
          <w:sz w:val="24"/>
          <w:szCs w:val="24"/>
        </w:rPr>
        <w:t xml:space="preserve"> </w:t>
      </w:r>
      <w:r w:rsidR="006717B9">
        <w:rPr>
          <w:rFonts w:ascii="Times New Roman" w:hAnsi="Times New Roman" w:cs="Times New Roman"/>
          <w:sz w:val="24"/>
          <w:szCs w:val="24"/>
        </w:rPr>
        <w:fldChar w:fldCharType="begin" w:fldLock="1"/>
      </w:r>
      <w:r w:rsidR="00EF2914">
        <w:rPr>
          <w:rFonts w:ascii="Times New Roman" w:hAnsi="Times New Roman" w:cs="Times New Roman"/>
          <w:sz w:val="24"/>
          <w:szCs w:val="24"/>
        </w:rPr>
        <w:instrText>ADDIN CSL_CITATION {"citationItems":[{"id":"ITEM-1","itemData":{"abstract":"The study was undertaken to determine the status of rural women in terms of their social, economic and financial access to decision making and livelihood. It was conduct on January to February 2016. The data was collected by using an interview schedule from 60 women of Chinirpotol village of Saghata Upazila under Gaibandha District of Bangladesh in January to February 2017. It revealed that majority (51.67%) women can only sign but constituted economically active. It was found that they were actively participated in the household activities and their agricultural farming activities. It was also found that women played a significant role in the management of family affairs but a little participation in decision making because the male member was the head of a family and responsible for taking major decisions of the household. This study observed that a mentionable portion (88.33%) of the women was involved with non-government organizations (NGOs). The findings suggest that freedom for decision making, opportunities for active contribution and accessibility to income generating activities along with social awareness about their rights are necessary for improvement of the status of women.","author":[{"dropping-particle":"","family":"Sarker","given":"Md Nazirul Islam","non-dropping-particle":"","parse-names":false,"suffix":""},{"dropping-particle":"","family":"Sultana","given":"Arifin","non-dropping-particle":"","parse-names":false,"suffix":""}],"container-title":"International journal of Rural Development, Environment and Health Research","id":"ITEM-1","issue":"1","issued":{"date-parts":[["2017"]]},"page":"86-92","title":"An Investigation into the Status of Riverbank (Char) Women Dwellers in Bangladesh","type":"article-journal","volume":"1"},"uris":["http://www.mendeley.com/documents/?uuid=a13eb726-7b84-47d2-9111-76b9bbd0698d"]}],"mendeley":{"formattedCitation":"(Sarker &amp; Sultana, 2017)","plainTextFormattedCitation":"(Sarker &amp; Sultana, 2017)","previouslyFormattedCitation":"(Sarker &amp; Sultana, 2017)"},"properties":{"noteIndex":0},"schema":"https://github.com/citation-style-language/schema/raw/master/csl-citation.json"}</w:instrText>
      </w:r>
      <w:r w:rsidR="006717B9">
        <w:rPr>
          <w:rFonts w:ascii="Times New Roman" w:hAnsi="Times New Roman" w:cs="Times New Roman"/>
          <w:sz w:val="24"/>
          <w:szCs w:val="24"/>
        </w:rPr>
        <w:fldChar w:fldCharType="separate"/>
      </w:r>
      <w:r w:rsidR="006717B9" w:rsidRPr="006717B9">
        <w:rPr>
          <w:rFonts w:ascii="Times New Roman" w:hAnsi="Times New Roman" w:cs="Times New Roman"/>
          <w:noProof/>
          <w:sz w:val="24"/>
          <w:szCs w:val="24"/>
        </w:rPr>
        <w:t>(Sarker &amp; Sultana, 2017)</w:t>
      </w:r>
      <w:r w:rsidR="006717B9">
        <w:rPr>
          <w:rFonts w:ascii="Times New Roman" w:hAnsi="Times New Roman" w:cs="Times New Roman"/>
          <w:sz w:val="24"/>
          <w:szCs w:val="24"/>
        </w:rPr>
        <w:fldChar w:fldCharType="end"/>
      </w:r>
      <w:r w:rsidRPr="007F0E75">
        <w:rPr>
          <w:rFonts w:ascii="Times New Roman" w:hAnsi="Times New Roman" w:cs="Times New Roman"/>
          <w:sz w:val="24"/>
          <w:szCs w:val="24"/>
        </w:rPr>
        <w:t>.</w:t>
      </w:r>
      <w:r w:rsidR="000661A4" w:rsidRPr="007F0E75">
        <w:rPr>
          <w:rFonts w:ascii="Times New Roman" w:hAnsi="Times New Roman" w:cs="Times New Roman"/>
          <w:sz w:val="24"/>
          <w:szCs w:val="24"/>
        </w:rPr>
        <w:t xml:space="preserve"> </w:t>
      </w:r>
    </w:p>
    <w:p w:rsidR="00B37DB6" w:rsidRPr="007F0E75" w:rsidRDefault="00B37DB6"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The constitution of Bangladesh provides enough space for rights of every individual human being. </w:t>
      </w:r>
      <w:r w:rsidRPr="007F0E75">
        <w:rPr>
          <w:rFonts w:ascii="Times New Roman" w:eastAsia="Times New Roman" w:hAnsi="Times New Roman" w:cs="Times New Roman"/>
          <w:sz w:val="24"/>
          <w:szCs w:val="24"/>
        </w:rPr>
        <w:t xml:space="preserve">Legal </w:t>
      </w:r>
      <w:r w:rsidR="00E07CE0" w:rsidRPr="007F0E75">
        <w:rPr>
          <w:rFonts w:ascii="Times New Roman" w:eastAsia="Times New Roman" w:hAnsi="Times New Roman" w:cs="Times New Roman"/>
          <w:sz w:val="24"/>
          <w:szCs w:val="24"/>
        </w:rPr>
        <w:t>position</w:t>
      </w:r>
      <w:r w:rsidRPr="007F0E75">
        <w:rPr>
          <w:rFonts w:ascii="Times New Roman" w:eastAsia="Times New Roman" w:hAnsi="Times New Roman" w:cs="Times New Roman"/>
          <w:sz w:val="24"/>
          <w:szCs w:val="24"/>
        </w:rPr>
        <w:t xml:space="preserve"> of women, </w:t>
      </w:r>
      <w:r w:rsidR="00A001FE" w:rsidRPr="007F0E75">
        <w:rPr>
          <w:rFonts w:ascii="Times New Roman" w:eastAsia="Times New Roman" w:hAnsi="Times New Roman" w:cs="Times New Roman"/>
          <w:sz w:val="24"/>
          <w:szCs w:val="24"/>
        </w:rPr>
        <w:t>p</w:t>
      </w:r>
      <w:r w:rsidR="00E07CE0">
        <w:rPr>
          <w:rFonts w:ascii="Times New Roman" w:eastAsia="Times New Roman" w:hAnsi="Times New Roman" w:cs="Times New Roman"/>
          <w:sz w:val="24"/>
          <w:szCs w:val="24"/>
        </w:rPr>
        <w:t>articular</w:t>
      </w:r>
      <w:r w:rsidR="00A001FE" w:rsidRPr="007F0E75">
        <w:rPr>
          <w:rFonts w:ascii="Times New Roman" w:eastAsia="Times New Roman" w:hAnsi="Times New Roman" w:cs="Times New Roman"/>
          <w:sz w:val="24"/>
          <w:szCs w:val="24"/>
        </w:rPr>
        <w:t>ly</w:t>
      </w:r>
      <w:r w:rsidRPr="007F0E75">
        <w:rPr>
          <w:rFonts w:ascii="Times New Roman" w:eastAsia="Times New Roman" w:hAnsi="Times New Roman" w:cs="Times New Roman"/>
          <w:sz w:val="24"/>
          <w:szCs w:val="24"/>
        </w:rPr>
        <w:t xml:space="preserve"> the Hindu women </w:t>
      </w:r>
      <w:r w:rsidR="00E07CE0" w:rsidRPr="007F0E75">
        <w:rPr>
          <w:rFonts w:ascii="Times New Roman" w:eastAsia="Times New Roman" w:hAnsi="Times New Roman" w:cs="Times New Roman"/>
          <w:sz w:val="24"/>
          <w:szCs w:val="24"/>
        </w:rPr>
        <w:t>specifies</w:t>
      </w:r>
      <w:r w:rsidRPr="007F0E75">
        <w:rPr>
          <w:rFonts w:ascii="Times New Roman" w:eastAsia="Times New Roman" w:hAnsi="Times New Roman" w:cs="Times New Roman"/>
          <w:sz w:val="24"/>
          <w:szCs w:val="24"/>
        </w:rPr>
        <w:t xml:space="preserve"> to what extent in the country</w:t>
      </w:r>
      <w:r w:rsidR="00D54C0F">
        <w:rPr>
          <w:rFonts w:ascii="Times New Roman" w:eastAsia="Times New Roman" w:hAnsi="Times New Roman" w:cs="Times New Roman"/>
          <w:sz w:val="24"/>
          <w:szCs w:val="24"/>
        </w:rPr>
        <w:t xml:space="preserve"> </w:t>
      </w:r>
      <w:r w:rsidR="00D54C0F">
        <w:rPr>
          <w:rFonts w:ascii="Times New Roman" w:eastAsia="Times New Roman" w:hAnsi="Times New Roman" w:cs="Times New Roman"/>
          <w:sz w:val="24"/>
          <w:szCs w:val="24"/>
        </w:rPr>
        <w:lastRenderedPageBreak/>
        <w:fldChar w:fldCharType="begin" w:fldLock="1"/>
      </w:r>
      <w:r w:rsidR="00D54C0F">
        <w:rPr>
          <w:rFonts w:ascii="Times New Roman" w:eastAsia="Times New Roman" w:hAnsi="Times New Roman" w:cs="Times New Roman"/>
          <w:sz w:val="24"/>
          <w:szCs w:val="24"/>
        </w:rPr>
        <w:instrText>ADDIN CSL_CITATION {"citationItems":[{"id":"ITEM-1","itemData":{"author":[{"dropping-particle":"","family":"Zahur","given":"Mahua","non-dropping-particle":"","parse-names":false,"suffix":""}],"container-title":"BRAC University Journal","id":"ITEM-1","issue":"1","issued":{"date-parts":[["2016"]]},"page":"79-87","title":"Hindu women’s property rights: Bangladesh perspective","type":"article-journal","volume":"XI"},"uris":["http://www.mendeley.com/documents/?uuid=c3977037-af33-4b81-92d8-798406fac8eb"]}],"mendeley":{"formattedCitation":"(Zahur, 2016)","plainTextFormattedCitation":"(Zahur, 2016)","previouslyFormattedCitation":"(Zahur, 2016)"},"properties":{"noteIndex":0},"schema":"https://github.com/citation-style-language/schema/raw/master/csl-citation.json"}</w:instrText>
      </w:r>
      <w:r w:rsidR="00D54C0F">
        <w:rPr>
          <w:rFonts w:ascii="Times New Roman" w:eastAsia="Times New Roman" w:hAnsi="Times New Roman" w:cs="Times New Roman"/>
          <w:sz w:val="24"/>
          <w:szCs w:val="24"/>
        </w:rPr>
        <w:fldChar w:fldCharType="separate"/>
      </w:r>
      <w:r w:rsidR="00D54C0F" w:rsidRPr="00D54C0F">
        <w:rPr>
          <w:rFonts w:ascii="Times New Roman" w:eastAsia="Times New Roman" w:hAnsi="Times New Roman" w:cs="Times New Roman"/>
          <w:noProof/>
          <w:sz w:val="24"/>
          <w:szCs w:val="24"/>
        </w:rPr>
        <w:t>(Zahur, 2016)</w:t>
      </w:r>
      <w:r w:rsidR="00D54C0F">
        <w:rPr>
          <w:rFonts w:ascii="Times New Roman" w:eastAsia="Times New Roman" w:hAnsi="Times New Roman" w:cs="Times New Roman"/>
          <w:sz w:val="24"/>
          <w:szCs w:val="24"/>
        </w:rPr>
        <w:fldChar w:fldCharType="end"/>
      </w:r>
      <w:r w:rsidR="006717B9">
        <w:rPr>
          <w:rFonts w:ascii="Times New Roman" w:eastAsia="Times New Roman" w:hAnsi="Times New Roman" w:cs="Times New Roman"/>
          <w:sz w:val="24"/>
          <w:szCs w:val="24"/>
        </w:rPr>
        <w:t>.</w:t>
      </w:r>
      <w:r w:rsidRPr="007F0E75">
        <w:rPr>
          <w:rFonts w:ascii="Times New Roman" w:eastAsia="Times New Roman" w:hAnsi="Times New Roman" w:cs="Times New Roman"/>
          <w:sz w:val="24"/>
          <w:szCs w:val="24"/>
        </w:rPr>
        <w:t xml:space="preserve"> </w:t>
      </w:r>
      <w:r w:rsidR="006717B9" w:rsidRPr="007F0E75">
        <w:rPr>
          <w:rFonts w:ascii="Times New Roman" w:eastAsia="Times New Roman" w:hAnsi="Times New Roman" w:cs="Times New Roman"/>
          <w:sz w:val="24"/>
          <w:szCs w:val="24"/>
        </w:rPr>
        <w:t xml:space="preserve">Equality </w:t>
      </w:r>
      <w:r w:rsidRPr="007F0E75">
        <w:rPr>
          <w:rFonts w:ascii="Times New Roman" w:eastAsia="Times New Roman" w:hAnsi="Times New Roman" w:cs="Times New Roman"/>
          <w:sz w:val="24"/>
          <w:szCs w:val="24"/>
        </w:rPr>
        <w:t>is enjoyed in the socio-economic and political spheres by the people</w:t>
      </w:r>
      <w:r w:rsidR="00EF2914">
        <w:rPr>
          <w:rFonts w:ascii="Times New Roman" w:eastAsia="Times New Roman" w:hAnsi="Times New Roman" w:cs="Times New Roman"/>
          <w:sz w:val="24"/>
          <w:szCs w:val="24"/>
        </w:rPr>
        <w:t xml:space="preserve"> </w:t>
      </w:r>
      <w:r w:rsidR="00EF2914">
        <w:rPr>
          <w:rFonts w:ascii="Times New Roman" w:eastAsia="Times New Roman" w:hAnsi="Times New Roman" w:cs="Times New Roman"/>
          <w:sz w:val="24"/>
          <w:szCs w:val="24"/>
        </w:rPr>
        <w:fldChar w:fldCharType="begin" w:fldLock="1"/>
      </w:r>
      <w:r w:rsidR="00EF2914">
        <w:rPr>
          <w:rFonts w:ascii="Times New Roman" w:eastAsia="Times New Roman" w:hAnsi="Times New Roman" w:cs="Times New Roman"/>
          <w:sz w:val="24"/>
          <w:szCs w:val="24"/>
        </w:rPr>
        <w:instrText>ADDIN CSL_CITATION {"citationItems":[{"id":"ITEM-1","itemData":{"ISSN":"2313-4461","abstract":"The study was carried out in Patilbari village of Shaghata upazila under Gaibandha district and Char Monnia of Islampur upazila in Jamalpur district to determine the causes of poverty of char dwellers. The study was aimed to ascertain the probable ways for alleviating poverty and the dimensions of poverty faced by the char dwellers in Bangladesh. One hundred CLP (Chars Livelihoods Programme) beneficiaries were selected randomly of which 50 from Patilbari village and another 50 from Char Monnia village. Data were collected during January-March 2008 through interview schedule. Among the 25 causes of poverty riverbank erosion, frequent flood inundation, inadequate educational opportunity, encroachment of char land by terrorist, diseases of cattle, goats and sheep etc. are the main causes of poverty. Among 20 possible ways of alleviating poverty, control of river bank erosion, ensured educational facilities, increasing cultivable land by proper management, improved communication and transport facilities, control of diseases of cattle, goats and sheep etc came out as the main ways. The study will help policy maker and NGOs to address and analyze the issues for poverty alleviation of char dwellers.","author":[{"dropping-particle":"","family":"Sarker","given":"Md Nazirul Islam","non-dropping-particle":"","parse-names":false,"suffix":""},{"dropping-particle":"","family":"Ali","given":"Md Arshad","non-dropping-particle":"","parse-names":false,"suffix":""},{"dropping-particle":"","family":"Islam","given":"Md Shahidul","non-dropping-particle":"","parse-names":false,"suffix":""}],"container-title":"International Journal of Natural and Social Sciences","id":"ITEM-1","issue":"21","issued":{"date-parts":[["2015"]]},"page":"37-41","title":"Causes and possible solutions of poverty perceived by char dwellers in Bangladesh","type":"article-journal","volume":"2"},"uris":["http://www.mendeley.com/documents/?uuid=d4585531-6609-3738-95d2-966b789c193c"]}],"mendeley":{"formattedCitation":"(Sarker, Ali, &amp; Islam, 2015)","plainTextFormattedCitation":"(Sarker, Ali, &amp; Islam, 2015)","previouslyFormattedCitation":"(Sarker, Ali, &amp; Islam, 2015)"},"properties":{"noteIndex":0},"schema":"https://github.com/citation-style-language/schema/raw/master/csl-citation.json"}</w:instrText>
      </w:r>
      <w:r w:rsidR="00EF2914">
        <w:rPr>
          <w:rFonts w:ascii="Times New Roman" w:eastAsia="Times New Roman" w:hAnsi="Times New Roman" w:cs="Times New Roman"/>
          <w:sz w:val="24"/>
          <w:szCs w:val="24"/>
        </w:rPr>
        <w:fldChar w:fldCharType="separate"/>
      </w:r>
      <w:r w:rsidR="00EF2914" w:rsidRPr="00EF2914">
        <w:rPr>
          <w:rFonts w:ascii="Times New Roman" w:eastAsia="Times New Roman" w:hAnsi="Times New Roman" w:cs="Times New Roman"/>
          <w:noProof/>
          <w:sz w:val="24"/>
          <w:szCs w:val="24"/>
        </w:rPr>
        <w:t>(Sarker, Ali, &amp; Islam, 2015)</w:t>
      </w:r>
      <w:r w:rsidR="00EF2914">
        <w:rPr>
          <w:rFonts w:ascii="Times New Roman" w:eastAsia="Times New Roman" w:hAnsi="Times New Roman" w:cs="Times New Roman"/>
          <w:sz w:val="24"/>
          <w:szCs w:val="24"/>
        </w:rPr>
        <w:fldChar w:fldCharType="end"/>
      </w:r>
      <w:r w:rsidRPr="007F0E75">
        <w:rPr>
          <w:rFonts w:ascii="Times New Roman" w:eastAsia="Times New Roman" w:hAnsi="Times New Roman" w:cs="Times New Roman"/>
          <w:sz w:val="24"/>
          <w:szCs w:val="24"/>
        </w:rPr>
        <w:t>.</w:t>
      </w:r>
      <w:r w:rsidR="00E07CE0">
        <w:rPr>
          <w:rFonts w:ascii="Times New Roman" w:eastAsia="Times New Roman" w:hAnsi="Times New Roman" w:cs="Times New Roman"/>
          <w:sz w:val="24"/>
          <w:szCs w:val="24"/>
        </w:rPr>
        <w:t xml:space="preserve"> T</w:t>
      </w:r>
      <w:r w:rsidRPr="007F0E75">
        <w:rPr>
          <w:rFonts w:ascii="Times New Roman" w:eastAsia="Times New Roman" w:hAnsi="Times New Roman" w:cs="Times New Roman"/>
          <w:sz w:val="24"/>
          <w:szCs w:val="24"/>
        </w:rPr>
        <w:t xml:space="preserve">he Hindu </w:t>
      </w:r>
      <w:r w:rsidR="00E07CE0">
        <w:rPr>
          <w:rFonts w:ascii="Times New Roman" w:eastAsia="Times New Roman" w:hAnsi="Times New Roman" w:cs="Times New Roman"/>
          <w:sz w:val="24"/>
          <w:szCs w:val="24"/>
        </w:rPr>
        <w:t>w</w:t>
      </w:r>
      <w:r w:rsidRPr="007F0E75">
        <w:rPr>
          <w:rFonts w:ascii="Times New Roman" w:eastAsia="Times New Roman" w:hAnsi="Times New Roman" w:cs="Times New Roman"/>
          <w:sz w:val="24"/>
          <w:szCs w:val="24"/>
        </w:rPr>
        <w:t xml:space="preserve">omen has been </w:t>
      </w:r>
      <w:r w:rsidR="00E07CE0" w:rsidRPr="007F0E75">
        <w:rPr>
          <w:rFonts w:ascii="Times New Roman" w:eastAsia="Times New Roman" w:hAnsi="Times New Roman" w:cs="Times New Roman"/>
          <w:sz w:val="24"/>
          <w:szCs w:val="24"/>
        </w:rPr>
        <w:t>assumed</w:t>
      </w:r>
      <w:r w:rsidRPr="007F0E75">
        <w:rPr>
          <w:rFonts w:ascii="Times New Roman" w:eastAsia="Times New Roman" w:hAnsi="Times New Roman" w:cs="Times New Roman"/>
          <w:sz w:val="24"/>
          <w:szCs w:val="24"/>
        </w:rPr>
        <w:t xml:space="preserve"> </w:t>
      </w:r>
      <w:r w:rsidR="00E07CE0">
        <w:rPr>
          <w:rFonts w:ascii="Times New Roman" w:eastAsia="Times New Roman" w:hAnsi="Times New Roman" w:cs="Times New Roman"/>
          <w:sz w:val="24"/>
          <w:szCs w:val="24"/>
        </w:rPr>
        <w:t>t</w:t>
      </w:r>
      <w:r w:rsidRPr="007F0E75">
        <w:rPr>
          <w:rFonts w:ascii="Times New Roman" w:eastAsia="Times New Roman" w:hAnsi="Times New Roman" w:cs="Times New Roman"/>
          <w:sz w:val="24"/>
          <w:szCs w:val="24"/>
        </w:rPr>
        <w:t>wo types of status, One is they are women another is they are Hindu women</w:t>
      </w:r>
      <w:r w:rsidR="00E07CE0" w:rsidRPr="00E07CE0">
        <w:rPr>
          <w:rFonts w:ascii="Times New Roman" w:eastAsia="Times New Roman" w:hAnsi="Times New Roman" w:cs="Times New Roman"/>
          <w:sz w:val="24"/>
          <w:szCs w:val="24"/>
        </w:rPr>
        <w:t xml:space="preserve"> </w:t>
      </w:r>
      <w:r w:rsidR="00E07CE0">
        <w:rPr>
          <w:rFonts w:ascii="Times New Roman" w:eastAsia="Times New Roman" w:hAnsi="Times New Roman" w:cs="Times New Roman"/>
          <w:sz w:val="24"/>
          <w:szCs w:val="24"/>
        </w:rPr>
        <w:t>i</w:t>
      </w:r>
      <w:r w:rsidR="00E07CE0" w:rsidRPr="007F0E75">
        <w:rPr>
          <w:rFonts w:ascii="Times New Roman" w:eastAsia="Times New Roman" w:hAnsi="Times New Roman" w:cs="Times New Roman"/>
          <w:sz w:val="24"/>
          <w:szCs w:val="24"/>
        </w:rPr>
        <w:t>n Bangladesh</w:t>
      </w:r>
      <w:r w:rsidRPr="007F0E75">
        <w:rPr>
          <w:rFonts w:ascii="Times New Roman" w:eastAsia="Times New Roman" w:hAnsi="Times New Roman" w:cs="Times New Roman"/>
          <w:sz w:val="24"/>
          <w:szCs w:val="24"/>
        </w:rPr>
        <w:t>. Throughout history women have lacked power socially, economically, culturally and politically</w:t>
      </w:r>
      <w:r w:rsidR="00EF2914">
        <w:rPr>
          <w:rFonts w:ascii="Times New Roman" w:eastAsia="Times New Roman" w:hAnsi="Times New Roman" w:cs="Times New Roman"/>
          <w:sz w:val="24"/>
          <w:szCs w:val="24"/>
        </w:rPr>
        <w:t xml:space="preserve"> </w:t>
      </w:r>
      <w:r w:rsidR="00EF2914">
        <w:rPr>
          <w:rFonts w:ascii="Times New Roman" w:eastAsia="Times New Roman" w:hAnsi="Times New Roman" w:cs="Times New Roman"/>
          <w:sz w:val="24"/>
          <w:szCs w:val="24"/>
        </w:rPr>
        <w:fldChar w:fldCharType="begin" w:fldLock="1"/>
      </w:r>
      <w:r w:rsidR="00EF2914">
        <w:rPr>
          <w:rFonts w:ascii="Times New Roman" w:eastAsia="Times New Roman" w:hAnsi="Times New Roman" w:cs="Times New Roman"/>
          <w:sz w:val="24"/>
          <w:szCs w:val="24"/>
        </w:rPr>
        <w:instrText>ADDIN CSL_CITATION {"citationItems":[{"id":"ITEM-1","itemData":{"DOI":"10.12691/jsa-1-1-6","author":[{"dropping-particle":"","family":"Sultana","given":"Arifin","non-dropping-particle":"","parse-names":false,"suffix":""},{"dropping-particle":"","family":"Sarker","given":"Md Nazirul Islam","non-dropping-particle":"","parse-names":false,"suffix":""},{"dropping-particle":"","family":"Prodhan","given":"AZM Shafiullah","non-dropping-particle":"","parse-names":false,"suffix":""}],"container-title":"Journal of Sociology and Anthropology","id":"ITEM-1","issue":"1","issued":{"date-parts":[["2017","3","1"]]},"language":"en","page":"41-46","publisher-place":"CN","title":"Job Satisfaction of Public and Private Primary School Teachers of Bogra District in Bangladesh","type":"article-journal","volume":"1"},"uris":["http://www.mendeley.com/documents/?uuid=c452e8f5-8226-3361-80f3-655d948ec9d5"]}],"mendeley":{"formattedCitation":"(Sultana, Sarker, &amp; Prodhan, 2017)","plainTextFormattedCitation":"(Sultana, Sarker, &amp; Prodhan, 2017)","previouslyFormattedCitation":"(Sultana, Sarker, &amp; Prodhan, 2017)"},"properties":{"noteIndex":0},"schema":"https://github.com/citation-style-language/schema/raw/master/csl-citation.json"}</w:instrText>
      </w:r>
      <w:r w:rsidR="00EF2914">
        <w:rPr>
          <w:rFonts w:ascii="Times New Roman" w:eastAsia="Times New Roman" w:hAnsi="Times New Roman" w:cs="Times New Roman"/>
          <w:sz w:val="24"/>
          <w:szCs w:val="24"/>
        </w:rPr>
        <w:fldChar w:fldCharType="separate"/>
      </w:r>
      <w:r w:rsidR="00EF2914" w:rsidRPr="00EF2914">
        <w:rPr>
          <w:rFonts w:ascii="Times New Roman" w:eastAsia="Times New Roman" w:hAnsi="Times New Roman" w:cs="Times New Roman"/>
          <w:noProof/>
          <w:sz w:val="24"/>
          <w:szCs w:val="24"/>
        </w:rPr>
        <w:t>(Sultana, Sarker, &amp; Prodhan, 2017)</w:t>
      </w:r>
      <w:r w:rsidR="00EF2914">
        <w:rPr>
          <w:rFonts w:ascii="Times New Roman" w:eastAsia="Times New Roman" w:hAnsi="Times New Roman" w:cs="Times New Roman"/>
          <w:sz w:val="24"/>
          <w:szCs w:val="24"/>
        </w:rPr>
        <w:fldChar w:fldCharType="end"/>
      </w:r>
      <w:r w:rsidRPr="007F0E75">
        <w:rPr>
          <w:rFonts w:ascii="Times New Roman" w:eastAsia="Times New Roman" w:hAnsi="Times New Roman" w:cs="Times New Roman"/>
          <w:sz w:val="24"/>
          <w:szCs w:val="24"/>
        </w:rPr>
        <w:t>. In spite of the Constitution of Bangladesh prohibiting discrimination on the ground of sex, women are discriminated even in Legislations. The inheritance laws of most Hindu people tend to be exclusionary against women</w:t>
      </w:r>
      <w:r w:rsidR="00D54C0F">
        <w:rPr>
          <w:rFonts w:ascii="Times New Roman" w:eastAsia="Times New Roman" w:hAnsi="Times New Roman" w:cs="Times New Roman"/>
          <w:sz w:val="24"/>
          <w:szCs w:val="24"/>
        </w:rPr>
        <w:t xml:space="preserve"> </w:t>
      </w:r>
      <w:r w:rsidR="00D54C0F">
        <w:rPr>
          <w:rFonts w:ascii="Times New Roman" w:eastAsia="Times New Roman" w:hAnsi="Times New Roman" w:cs="Times New Roman"/>
          <w:sz w:val="24"/>
          <w:szCs w:val="24"/>
        </w:rPr>
        <w:fldChar w:fldCharType="begin" w:fldLock="1"/>
      </w:r>
      <w:r w:rsidR="00D54C0F">
        <w:rPr>
          <w:rFonts w:ascii="Times New Roman" w:eastAsia="Times New Roman" w:hAnsi="Times New Roman" w:cs="Times New Roman"/>
          <w:sz w:val="24"/>
          <w:szCs w:val="24"/>
        </w:rPr>
        <w:instrText>ADDIN CSL_CITATION {"citationItems":[{"id":"ITEM-1","itemData":{"DOI":"10.1016/j.wsif.2010.02.007","ISSN":"02775395","abstract":"This paper addresses the common question, 'Does Islam empower women?' in the context of contemporary Bangladesh. Its aim is not to offer a substantive answer, but to bring out the politics of the question, and to suggest some new criteria by which specific cases might be assessed. The paper begins by exploring the complexity of question, given the longstanding use of gender as key signifier of both modernity and Islam, which is intensified in the current 'war on terror.' It then outlines briefly the situation in Bangladesh, characterised by narrowing indicators of gender inequality on the one hand and increased visibility of Islam in society and politics on the other. Tracing how religion figures in the gender literature reveals shifts from absence, to masculine (and oppressive) presence, to stressing women's (oppositional) agency, and to seeing women themselves as religious subjects. Two individual religious women in Bangladesh are then introduced, and the commonalities and contrasts between them analysed. The paper concludes that the gender politics of Islam cannot be assumed, since there is diversity by broader political perspective, experience, and social location. Affirming the moves of recent scholarship to understand religious narratives in their own terms, it nevertheless argues that this is not sufficient. There is need to explore two further basic questions: how others are positioned through the exterior constructed by the constitution of the self; and whether one domain may be co-opted by another, to serve very different political ends. © 2010 Elsevier Ltd.","author":[{"dropping-particle":"","family":"White","given":"Sarah C.","non-dropping-particle":"","parse-names":false,"suffix":""}],"container-title":"Women's Studies International Forum","id":"ITEM-1","issue":"4","issued":{"date-parts":[["2010"]]},"page":"334-344","publisher":"Elsevier Ltd","title":"Domains of contestation: Women's empowerment and Islam in Bangladesh","type":"article-journal","volume":"33"},"uris":["http://www.mendeley.com/documents/?uuid=51d5e110-d198-4c4a-a127-5de6c10004b9"]}],"mendeley":{"formattedCitation":"(White, 2010)","plainTextFormattedCitation":"(White, 2010)","previouslyFormattedCitation":"(White, 2010)"},"properties":{"noteIndex":0},"schema":"https://github.com/citation-style-language/schema/raw/master/csl-citation.json"}</w:instrText>
      </w:r>
      <w:r w:rsidR="00D54C0F">
        <w:rPr>
          <w:rFonts w:ascii="Times New Roman" w:eastAsia="Times New Roman" w:hAnsi="Times New Roman" w:cs="Times New Roman"/>
          <w:sz w:val="24"/>
          <w:szCs w:val="24"/>
        </w:rPr>
        <w:fldChar w:fldCharType="separate"/>
      </w:r>
      <w:r w:rsidR="00D54C0F" w:rsidRPr="00D54C0F">
        <w:rPr>
          <w:rFonts w:ascii="Times New Roman" w:eastAsia="Times New Roman" w:hAnsi="Times New Roman" w:cs="Times New Roman"/>
          <w:noProof/>
          <w:sz w:val="24"/>
          <w:szCs w:val="24"/>
        </w:rPr>
        <w:t>(White, 2010)</w:t>
      </w:r>
      <w:r w:rsidR="00D54C0F">
        <w:rPr>
          <w:rFonts w:ascii="Times New Roman" w:eastAsia="Times New Roman" w:hAnsi="Times New Roman" w:cs="Times New Roman"/>
          <w:sz w:val="24"/>
          <w:szCs w:val="24"/>
        </w:rPr>
        <w:fldChar w:fldCharType="end"/>
      </w:r>
      <w:r w:rsidRPr="007F0E75">
        <w:rPr>
          <w:rFonts w:ascii="Times New Roman" w:eastAsia="Times New Roman" w:hAnsi="Times New Roman" w:cs="Times New Roman"/>
          <w:sz w:val="24"/>
          <w:szCs w:val="24"/>
        </w:rPr>
        <w:t>.</w:t>
      </w:r>
      <w:r w:rsidR="00DA24F5" w:rsidRPr="007F0E75">
        <w:rPr>
          <w:rFonts w:ascii="Times New Roman" w:eastAsia="Times New Roman" w:hAnsi="Times New Roman" w:cs="Times New Roman"/>
          <w:sz w:val="24"/>
          <w:szCs w:val="24"/>
        </w:rPr>
        <w:t xml:space="preserve"> </w:t>
      </w:r>
      <w:r w:rsidR="00EF2914">
        <w:rPr>
          <w:rFonts w:ascii="Times New Roman" w:eastAsia="Times New Roman" w:hAnsi="Times New Roman" w:cs="Times New Roman"/>
          <w:sz w:val="24"/>
          <w:szCs w:val="24"/>
        </w:rPr>
        <w:t xml:space="preserve">Khan et al. </w:t>
      </w:r>
      <w:r w:rsidR="00EF2914">
        <w:rPr>
          <w:rFonts w:ascii="Times New Roman" w:eastAsia="Times New Roman" w:hAnsi="Times New Roman" w:cs="Times New Roman"/>
          <w:sz w:val="24"/>
          <w:szCs w:val="24"/>
        </w:rPr>
        <w:fldChar w:fldCharType="begin" w:fldLock="1"/>
      </w:r>
      <w:r w:rsidR="00183B9C">
        <w:rPr>
          <w:rFonts w:ascii="Times New Roman" w:eastAsia="Times New Roman" w:hAnsi="Times New Roman" w:cs="Times New Roman"/>
          <w:sz w:val="24"/>
          <w:szCs w:val="24"/>
        </w:rPr>
        <w:instrText>ADDIN CSL_CITATION {"citationItems":[{"id":"ITEM-1","itemData":{"DOI":"10.1186/s40064-016-3347-2","ISSN":"2193-1801","abstract":"© 2016, The Author(s).This study seeks to discover the best solution for women’s property sharing between Islamic and current social practices in Bangladesh. A qualitative method has been adopted to achieve this goal. It is found that the majority of the women are marginalised from their property in the social practice. On the other hand, in the Islamic solution, the property is fixed for all classes of women and is based on a property sharing system called fara’id that takes into account the roles and responsibilities of man and woman in the society. Men are responsible for providing maintenance to their wives and children. Men in Islamic society should bear expenditure related to marriage. The research concludes that the Islamic solution is fair and ensures just property sharing rights for women. It suggests that the Islamic solution for property sharing should be implemented to empower women in Bangladesh.","author":[{"dropping-particle":"","family":"Khan","given":"Issa","non-dropping-particle":"","parse-names":false,"suffix":""},{"dropping-particle":"","family":"Abdullah","given":"Md Faruk","non-dropping-particle":"","parse-names":false,"suffix":""},{"dropping-particle":"","family":"Rahman","given":"Noor Naemah Abdul","non-dropping-particle":"","parse-names":false,"suffix":""},{"dropping-particle":"","family":"Nor","given":"Mohd Roslan Bin Mohd","non-dropping-particle":"","parse-names":false,"suffix":""},{"dropping-particle":"","family":"Yusoff","given":"Mohd Yakub Zulkifli Bin Mohd","non-dropping-particle":"","parse-names":false,"suffix":""}],"container-title":"SpringerPlus","id":"ITEM-1","issue":"1","issued":{"date-parts":[["2016","12","3"]]},"page":"1695","publisher":"Springer International Publishing","title":"The right of women in property sharing in Bangladesh: Can the islamic inheritance system eliminate discrimination?","type":"article-journal","volume":"5"},"uris":["http://www.mendeley.com/documents/?uuid=0cd0237e-3e1e-4a91-b393-385a564686e1"]}],"mendeley":{"formattedCitation":"(I. Khan, Abdullah, Rahman, Nor, &amp; Yusoff, 2016)","manualFormatting":"(2016)","plainTextFormattedCitation":"(I. Khan, Abdullah, Rahman, Nor, &amp; Yusoff, 2016)","previouslyFormattedCitation":"(I. Khan, Abdullah, Rahman, Nor, &amp; Yusoff, 2016)"},"properties":{"noteIndex":0},"schema":"https://github.com/citation-style-language/schema/raw/master/csl-citation.json"}</w:instrText>
      </w:r>
      <w:r w:rsidR="00EF2914">
        <w:rPr>
          <w:rFonts w:ascii="Times New Roman" w:eastAsia="Times New Roman" w:hAnsi="Times New Roman" w:cs="Times New Roman"/>
          <w:sz w:val="24"/>
          <w:szCs w:val="24"/>
        </w:rPr>
        <w:fldChar w:fldCharType="separate"/>
      </w:r>
      <w:r w:rsidR="00EF2914" w:rsidRPr="00EF2914">
        <w:rPr>
          <w:rFonts w:ascii="Times New Roman" w:eastAsia="Times New Roman" w:hAnsi="Times New Roman" w:cs="Times New Roman"/>
          <w:noProof/>
          <w:sz w:val="24"/>
          <w:szCs w:val="24"/>
        </w:rPr>
        <w:t>(2016)</w:t>
      </w:r>
      <w:r w:rsidR="00EF2914">
        <w:rPr>
          <w:rFonts w:ascii="Times New Roman" w:eastAsia="Times New Roman" w:hAnsi="Times New Roman" w:cs="Times New Roman"/>
          <w:sz w:val="24"/>
          <w:szCs w:val="24"/>
        </w:rPr>
        <w:fldChar w:fldCharType="end"/>
      </w:r>
      <w:r w:rsidR="00DA24F5" w:rsidRPr="007F0E75">
        <w:rPr>
          <w:rFonts w:ascii="Times New Roman" w:eastAsia="Times New Roman" w:hAnsi="Times New Roman" w:cs="Times New Roman"/>
          <w:sz w:val="24"/>
          <w:szCs w:val="24"/>
        </w:rPr>
        <w:t xml:space="preserve"> argue that</w:t>
      </w:r>
      <w:r w:rsidRPr="007F0E75">
        <w:rPr>
          <w:rFonts w:ascii="Times New Roman" w:hAnsi="Times New Roman" w:cs="Times New Roman"/>
          <w:b/>
          <w:sz w:val="24"/>
          <w:szCs w:val="24"/>
        </w:rPr>
        <w:t xml:space="preserve"> </w:t>
      </w:r>
      <w:r w:rsidR="00DA24F5" w:rsidRPr="007F0E75">
        <w:rPr>
          <w:rFonts w:ascii="Times New Roman" w:hAnsi="Times New Roman" w:cs="Times New Roman"/>
          <w:sz w:val="24"/>
          <w:szCs w:val="24"/>
        </w:rPr>
        <w:t xml:space="preserve">as compared to the women belonging to other religions, the position of Hindu women is worst.  They are deprived of a good number of human rights including the right to property, which makes their position </w:t>
      </w:r>
      <w:r w:rsidR="00184CE9" w:rsidRPr="007F0E75">
        <w:rPr>
          <w:rFonts w:ascii="Times New Roman" w:hAnsi="Times New Roman" w:cs="Times New Roman"/>
          <w:sz w:val="24"/>
          <w:szCs w:val="24"/>
        </w:rPr>
        <w:t xml:space="preserve">vulnerable in </w:t>
      </w:r>
      <w:r w:rsidR="00DA24F5" w:rsidRPr="007F0E75">
        <w:rPr>
          <w:rFonts w:ascii="Times New Roman" w:hAnsi="Times New Roman" w:cs="Times New Roman"/>
          <w:sz w:val="24"/>
          <w:szCs w:val="24"/>
        </w:rPr>
        <w:t>society</w:t>
      </w:r>
      <w:r w:rsidR="00EF2914">
        <w:rPr>
          <w:rFonts w:ascii="Times New Roman" w:hAnsi="Times New Roman" w:cs="Times New Roman"/>
          <w:sz w:val="24"/>
          <w:szCs w:val="24"/>
        </w:rPr>
        <w:t xml:space="preserve"> </w:t>
      </w:r>
      <w:r w:rsidR="00EF2914">
        <w:rPr>
          <w:rFonts w:ascii="Times New Roman" w:hAnsi="Times New Roman" w:cs="Times New Roman"/>
          <w:sz w:val="24"/>
          <w:szCs w:val="24"/>
        </w:rPr>
        <w:fldChar w:fldCharType="begin" w:fldLock="1"/>
      </w:r>
      <w:r w:rsidR="00EF2914">
        <w:rPr>
          <w:rFonts w:ascii="Times New Roman" w:hAnsi="Times New Roman" w:cs="Times New Roman"/>
          <w:sz w:val="24"/>
          <w:szCs w:val="24"/>
        </w:rPr>
        <w:instrText>ADDIN CSL_CITATION {"citationItems":[{"id":"ITEM-1","itemData":{"DOI":"10.1007/s10902-017-9939-x","ISSN":"15737780","abstract":"Research into the relation between religion and happiness offers inconclusive evidence. Religion seems to matter but it is not entirely clear how and why. Moreover much of the research to date is rooted in western experiences. This article analyzes primary data from Bangladesh to examine how religion figures in people’s wellbeing and life chances. It identifies differences in reported happiness between the country’s two largest religious populations: Muslims and Hindus. Our main argument is that the significance of religion is only really understood when considered alongside social, economic and political processes. The data and analysis make an important contribution to the limited knowledge we have of the relation between religion, political connectedness and happiness in non-western societies. It also highlights the need to incorporate more contextualizing analyses into our assessments of the relation between religion and happiness.","author":[{"dropping-particle":"","family":"Devine","given":"Joe","non-dropping-particle":"","parse-names":false,"suffix":""},{"dropping-particle":"","family":"Hinks","given":"Timothy","non-dropping-particle":"","parse-names":false,"suffix":""},{"dropping-particle":"","family":"Naveed","given":"Arif","non-dropping-particle":"","parse-names":false,"suffix":""}],"container-title":"Journal of Happiness Studies","id":"ITEM-1","issue":"2","issued":{"date-parts":[["2019"]]},"page":"351-371","publisher":"Springer Netherlands","title":"Happiness in Bangladesh: The Role of Religion and Connectedness","type":"article-journal","volume":"20"},"uris":["http://www.mendeley.com/documents/?uuid=4c07b806-d273-412d-b7e6-5aef1f36d8c6"]}],"mendeley":{"formattedCitation":"(Devine, Hinks, &amp; Naveed, 2019)","plainTextFormattedCitation":"(Devine, Hinks, &amp; Naveed, 2019)","previouslyFormattedCitation":"(Devine, Hinks, &amp; Naveed, 2019)"},"properties":{"noteIndex":0},"schema":"https://github.com/citation-style-language/schema/raw/master/csl-citation.json"}</w:instrText>
      </w:r>
      <w:r w:rsidR="00EF2914">
        <w:rPr>
          <w:rFonts w:ascii="Times New Roman" w:hAnsi="Times New Roman" w:cs="Times New Roman"/>
          <w:sz w:val="24"/>
          <w:szCs w:val="24"/>
        </w:rPr>
        <w:fldChar w:fldCharType="separate"/>
      </w:r>
      <w:r w:rsidR="00EF2914" w:rsidRPr="00EF2914">
        <w:rPr>
          <w:rFonts w:ascii="Times New Roman" w:hAnsi="Times New Roman" w:cs="Times New Roman"/>
          <w:noProof/>
          <w:sz w:val="24"/>
          <w:szCs w:val="24"/>
        </w:rPr>
        <w:t>(Devine, Hinks, &amp; Naveed, 2019)</w:t>
      </w:r>
      <w:r w:rsidR="00EF2914">
        <w:rPr>
          <w:rFonts w:ascii="Times New Roman" w:hAnsi="Times New Roman" w:cs="Times New Roman"/>
          <w:sz w:val="24"/>
          <w:szCs w:val="24"/>
        </w:rPr>
        <w:fldChar w:fldCharType="end"/>
      </w:r>
      <w:r w:rsidR="00DA24F5" w:rsidRPr="007F0E75">
        <w:rPr>
          <w:rFonts w:ascii="Times New Roman" w:hAnsi="Times New Roman" w:cs="Times New Roman"/>
          <w:sz w:val="24"/>
          <w:szCs w:val="24"/>
        </w:rPr>
        <w:t>.</w:t>
      </w:r>
    </w:p>
    <w:p w:rsidR="001F3408" w:rsidRPr="007F0E75" w:rsidRDefault="00046F36"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Nowadays a voice is raised </w:t>
      </w:r>
      <w:r w:rsidR="00DA24F5" w:rsidRPr="007F0E75">
        <w:rPr>
          <w:rFonts w:ascii="Times New Roman" w:hAnsi="Times New Roman" w:cs="Times New Roman"/>
          <w:sz w:val="24"/>
          <w:szCs w:val="24"/>
        </w:rPr>
        <w:t>thro</w:t>
      </w:r>
      <w:r w:rsidRPr="007F0E75">
        <w:rPr>
          <w:rFonts w:ascii="Times New Roman" w:hAnsi="Times New Roman" w:cs="Times New Roman"/>
          <w:sz w:val="24"/>
          <w:szCs w:val="24"/>
        </w:rPr>
        <w:t xml:space="preserve">ughout the world for </w:t>
      </w:r>
      <w:r w:rsidR="00DA24F5" w:rsidRPr="007F0E75">
        <w:rPr>
          <w:rFonts w:ascii="Times New Roman" w:hAnsi="Times New Roman" w:cs="Times New Roman"/>
          <w:sz w:val="24"/>
          <w:szCs w:val="24"/>
        </w:rPr>
        <w:t>women empowerment and equality of all people irrespective</w:t>
      </w:r>
      <w:r w:rsidR="00184CE9" w:rsidRPr="007F0E75">
        <w:rPr>
          <w:rFonts w:ascii="Times New Roman" w:hAnsi="Times New Roman" w:cs="Times New Roman"/>
          <w:sz w:val="24"/>
          <w:szCs w:val="24"/>
        </w:rPr>
        <w:t xml:space="preserve"> of sex, Bangladesh </w:t>
      </w:r>
      <w:r w:rsidR="00DA24F5" w:rsidRPr="007F0E75">
        <w:rPr>
          <w:rFonts w:ascii="Times New Roman" w:hAnsi="Times New Roman" w:cs="Times New Roman"/>
          <w:sz w:val="24"/>
          <w:szCs w:val="24"/>
        </w:rPr>
        <w:t>lags behind it both at national and internatio</w:t>
      </w:r>
      <w:r w:rsidR="00184CE9" w:rsidRPr="007F0E75">
        <w:rPr>
          <w:rFonts w:ascii="Times New Roman" w:hAnsi="Times New Roman" w:cs="Times New Roman"/>
          <w:sz w:val="24"/>
          <w:szCs w:val="24"/>
        </w:rPr>
        <w:t>nal level</w:t>
      </w:r>
      <w:r w:rsidR="00D54C0F">
        <w:rPr>
          <w:rFonts w:ascii="Times New Roman" w:hAnsi="Times New Roman" w:cs="Times New Roman"/>
          <w:sz w:val="24"/>
          <w:szCs w:val="24"/>
        </w:rPr>
        <w:t xml:space="preserve"> </w:t>
      </w:r>
      <w:r w:rsidR="00D54C0F">
        <w:rPr>
          <w:rFonts w:ascii="Times New Roman" w:hAnsi="Times New Roman" w:cs="Times New Roman"/>
          <w:sz w:val="24"/>
          <w:szCs w:val="24"/>
        </w:rPr>
        <w:fldChar w:fldCharType="begin" w:fldLock="1"/>
      </w:r>
      <w:r w:rsidR="00D54C0F">
        <w:rPr>
          <w:rFonts w:ascii="Times New Roman" w:hAnsi="Times New Roman" w:cs="Times New Roman"/>
          <w:sz w:val="24"/>
          <w:szCs w:val="24"/>
        </w:rPr>
        <w:instrText>ADDIN CSL_CITATION {"citationItems":[{"id":"ITEM-1","itemData":{"author":[{"dropping-particle":"","family":"Waheed","given":"Abdul","non-dropping-particle":"","parse-names":false,"suffix":""},{"dropping-particle":"","family":"Sayeed","given":"Afzal","non-dropping-particle":"","parse-names":false,"suffix":""},{"dropping-particle":"","family":"Mujtaba","given":"Sheikh Idrees","non-dropping-particle":"","parse-names":false,"suffix":""}],"container-title":"Bangladesh e-Journal of Sociology","id":"ITEM-1","issue":"july","issued":{"date-parts":[["2014"]]},"page":"27-29","title":"Empowerment of Muslim Women in Islam: A Sociological Analysis","type":"article-journal","volume":"11"},"uris":["http://www.mendeley.com/documents/?uuid=3adbe7a0-5968-43da-bc7d-d93f60fbcac8"]}],"mendeley":{"formattedCitation":"(Waheed, Sayeed, &amp; Mujtaba, 2014)","plainTextFormattedCitation":"(Waheed, Sayeed, &amp; Mujtaba, 2014)"},"properties":{"noteIndex":0},"schema":"https://github.com/citation-style-language/schema/raw/master/csl-citation.json"}</w:instrText>
      </w:r>
      <w:r w:rsidR="00D54C0F">
        <w:rPr>
          <w:rFonts w:ascii="Times New Roman" w:hAnsi="Times New Roman" w:cs="Times New Roman"/>
          <w:sz w:val="24"/>
          <w:szCs w:val="24"/>
        </w:rPr>
        <w:fldChar w:fldCharType="separate"/>
      </w:r>
      <w:r w:rsidR="00D54C0F" w:rsidRPr="00D54C0F">
        <w:rPr>
          <w:rFonts w:ascii="Times New Roman" w:hAnsi="Times New Roman" w:cs="Times New Roman"/>
          <w:noProof/>
          <w:sz w:val="24"/>
          <w:szCs w:val="24"/>
        </w:rPr>
        <w:t>(Waheed, Sayeed, &amp; Mujtaba, 2014)</w:t>
      </w:r>
      <w:r w:rsidR="00D54C0F">
        <w:rPr>
          <w:rFonts w:ascii="Times New Roman" w:hAnsi="Times New Roman" w:cs="Times New Roman"/>
          <w:sz w:val="24"/>
          <w:szCs w:val="24"/>
        </w:rPr>
        <w:fldChar w:fldCharType="end"/>
      </w:r>
      <w:r w:rsidR="00184CE9" w:rsidRPr="007F0E75">
        <w:rPr>
          <w:rFonts w:ascii="Times New Roman" w:hAnsi="Times New Roman" w:cs="Times New Roman"/>
          <w:sz w:val="24"/>
          <w:szCs w:val="24"/>
        </w:rPr>
        <w:t xml:space="preserve">. The laws applicable </w:t>
      </w:r>
      <w:r w:rsidR="006C548C" w:rsidRPr="007F0E75">
        <w:rPr>
          <w:rFonts w:ascii="Times New Roman" w:hAnsi="Times New Roman" w:cs="Times New Roman"/>
          <w:sz w:val="24"/>
          <w:szCs w:val="24"/>
        </w:rPr>
        <w:t>to the Hindus are those from</w:t>
      </w:r>
      <w:r w:rsidR="00DA24F5" w:rsidRPr="007F0E75">
        <w:rPr>
          <w:rFonts w:ascii="Times New Roman" w:hAnsi="Times New Roman" w:cs="Times New Roman"/>
          <w:sz w:val="24"/>
          <w:szCs w:val="24"/>
        </w:rPr>
        <w:t xml:space="preserve"> ancient period w</w:t>
      </w:r>
      <w:r w:rsidR="00184CE9" w:rsidRPr="007F0E75">
        <w:rPr>
          <w:rFonts w:ascii="Times New Roman" w:hAnsi="Times New Roman" w:cs="Times New Roman"/>
          <w:sz w:val="24"/>
          <w:szCs w:val="24"/>
        </w:rPr>
        <w:t>hich fail to meet the needs of Hindu women at present days</w:t>
      </w:r>
      <w:r w:rsidR="00EF2914">
        <w:rPr>
          <w:rFonts w:ascii="Times New Roman" w:hAnsi="Times New Roman" w:cs="Times New Roman"/>
          <w:sz w:val="24"/>
          <w:szCs w:val="24"/>
        </w:rPr>
        <w:t xml:space="preserve"> </w:t>
      </w:r>
      <w:r w:rsidR="00EF2914">
        <w:rPr>
          <w:rFonts w:ascii="Times New Roman" w:hAnsi="Times New Roman" w:cs="Times New Roman"/>
          <w:sz w:val="24"/>
          <w:szCs w:val="24"/>
        </w:rPr>
        <w:fldChar w:fldCharType="begin" w:fldLock="1"/>
      </w:r>
      <w:r w:rsidR="00183B9C">
        <w:rPr>
          <w:rFonts w:ascii="Times New Roman" w:hAnsi="Times New Roman" w:cs="Times New Roman"/>
          <w:sz w:val="24"/>
          <w:szCs w:val="24"/>
        </w:rPr>
        <w:instrText>ADDIN CSL_CITATION {"citationItems":[{"id":"ITEM-1","itemData":{"author":[{"dropping-particle":"","family":"Ahmad","given":"Tariq","non-dropping-particle":"","parse-names":false,"suffix":""}],"id":"ITEM-1","issued":{"date-parts":[["2016"]]},"title":"Bangladesh : Treatment of Religious Minorities Bangladesh : Treatment of Religious Minorities","type":"article-journal","volume":"6462"},"uris":["http://www.mendeley.com/documents/?uuid=cd7e40ab-cd24-48ac-a861-c264c10e3bab"]}],"mendeley":{"formattedCitation":"(Ahmad, 2016)","plainTextFormattedCitation":"(Ahmad, 2016)","previouslyFormattedCitation":"(Ahmad, 2016)"},"properties":{"noteIndex":0},"schema":"https://github.com/citation-style-language/schema/raw/master/csl-citation.json"}</w:instrText>
      </w:r>
      <w:r w:rsidR="00EF2914">
        <w:rPr>
          <w:rFonts w:ascii="Times New Roman" w:hAnsi="Times New Roman" w:cs="Times New Roman"/>
          <w:sz w:val="24"/>
          <w:szCs w:val="24"/>
        </w:rPr>
        <w:fldChar w:fldCharType="separate"/>
      </w:r>
      <w:r w:rsidR="00EF2914" w:rsidRPr="00EF2914">
        <w:rPr>
          <w:rFonts w:ascii="Times New Roman" w:hAnsi="Times New Roman" w:cs="Times New Roman"/>
          <w:noProof/>
          <w:sz w:val="24"/>
          <w:szCs w:val="24"/>
        </w:rPr>
        <w:t>(Ahmad, 2016)</w:t>
      </w:r>
      <w:r w:rsidR="00EF2914">
        <w:rPr>
          <w:rFonts w:ascii="Times New Roman" w:hAnsi="Times New Roman" w:cs="Times New Roman"/>
          <w:sz w:val="24"/>
          <w:szCs w:val="24"/>
        </w:rPr>
        <w:fldChar w:fldCharType="end"/>
      </w:r>
      <w:r w:rsidR="00DA24F5" w:rsidRPr="007F0E75">
        <w:rPr>
          <w:rFonts w:ascii="Times New Roman" w:hAnsi="Times New Roman" w:cs="Times New Roman"/>
          <w:sz w:val="24"/>
          <w:szCs w:val="24"/>
        </w:rPr>
        <w:t xml:space="preserve">. </w:t>
      </w:r>
      <w:r w:rsidR="006C548C" w:rsidRPr="007F0E75">
        <w:rPr>
          <w:rFonts w:ascii="Times New Roman" w:hAnsi="Times New Roman" w:cs="Times New Roman"/>
          <w:sz w:val="24"/>
          <w:szCs w:val="24"/>
        </w:rPr>
        <w:t xml:space="preserve">Bangladesh has ratified </w:t>
      </w:r>
      <w:r w:rsidRPr="007F0E75">
        <w:rPr>
          <w:rFonts w:ascii="Times New Roman" w:hAnsi="Times New Roman" w:cs="Times New Roman"/>
          <w:sz w:val="24"/>
          <w:szCs w:val="24"/>
        </w:rPr>
        <w:t>convention on the elimination of all forms of discrimination against women (CEDAW). However, the system of reporting within the CEDAW system has no enforcing mechanism and so little is known about the system and its impact on legislation and executive action in Bangladesh seems to be quiet minimum</w:t>
      </w:r>
      <w:r w:rsidR="00183B9C">
        <w:rPr>
          <w:rFonts w:ascii="Times New Roman" w:hAnsi="Times New Roman" w:cs="Times New Roman"/>
          <w:sz w:val="24"/>
          <w:szCs w:val="24"/>
        </w:rPr>
        <w:t xml:space="preserve"> </w:t>
      </w:r>
      <w:r w:rsidR="00183B9C">
        <w:rPr>
          <w:rFonts w:ascii="Times New Roman" w:hAnsi="Times New Roman" w:cs="Times New Roman"/>
          <w:sz w:val="24"/>
          <w:szCs w:val="24"/>
        </w:rPr>
        <w:fldChar w:fldCharType="begin" w:fldLock="1"/>
      </w:r>
      <w:r w:rsidR="00183B9C">
        <w:rPr>
          <w:rFonts w:ascii="Times New Roman" w:hAnsi="Times New Roman" w:cs="Times New Roman"/>
          <w:sz w:val="24"/>
          <w:szCs w:val="24"/>
        </w:rPr>
        <w:instrText>ADDIN CSL_CITATION {"citationItems":[{"id":"ITEM-1","itemData":{"DOI":"10.1017/S0748081400001740","ISSN":"0748-0814","abstract":"Hindu women's legal right to inherit property has been restricted from the earliest times in Indian culture. In the ancient text Manusmriti , Manu writes: “Her father protects her in childhood, her husband protects her in youth and her sons protect her in old age; a woman is never fit for independence.” However, women were not always excluded from inheriting movable or immovable property from ancestral and marital families. But their proportion of share in the property was far less than that of their male counterparts.","author":[{"dropping-particle":"","family":"Halder","given":"Debarati","non-dropping-particle":"","parse-names":false,"suffix":""},{"dropping-particle":"","family":"Jaishankar","given":"K.","non-dropping-particle":"","parse-names":false,"suffix":""}],"container-title":"Journal of Law and Religion","id":"ITEM-1","issue":"2","issued":{"date-parts":[["2008","4","24"]]},"page":"663-687","title":"Property Rights of Hindu Women: A Feminist Review of Succession Laws of Ancient, Medieval, and Modern India","type":"article-journal","volume":"24"},"uris":["http://www.mendeley.com/documents/?uuid=a8d563b7-9e2f-4bbe-9611-c18c0a382a45"]}],"mendeley":{"formattedCitation":"(Halder &amp; Jaishankar, 2008)","plainTextFormattedCitation":"(Halder &amp; Jaishankar, 2008)","previouslyFormattedCitation":"(Halder &amp; Jaishankar, 2008)"},"properties":{"noteIndex":0},"schema":"https://github.com/citation-style-language/schema/raw/master/csl-citation.json"}</w:instrText>
      </w:r>
      <w:r w:rsidR="00183B9C">
        <w:rPr>
          <w:rFonts w:ascii="Times New Roman" w:hAnsi="Times New Roman" w:cs="Times New Roman"/>
          <w:sz w:val="24"/>
          <w:szCs w:val="24"/>
        </w:rPr>
        <w:fldChar w:fldCharType="separate"/>
      </w:r>
      <w:r w:rsidR="00183B9C" w:rsidRPr="00183B9C">
        <w:rPr>
          <w:rFonts w:ascii="Times New Roman" w:hAnsi="Times New Roman" w:cs="Times New Roman"/>
          <w:noProof/>
          <w:sz w:val="24"/>
          <w:szCs w:val="24"/>
        </w:rPr>
        <w:t>(Halder &amp; Jaishankar, 2008)</w:t>
      </w:r>
      <w:r w:rsidR="00183B9C">
        <w:rPr>
          <w:rFonts w:ascii="Times New Roman" w:hAnsi="Times New Roman" w:cs="Times New Roman"/>
          <w:sz w:val="24"/>
          <w:szCs w:val="24"/>
        </w:rPr>
        <w:fldChar w:fldCharType="end"/>
      </w:r>
      <w:r w:rsidRPr="007F0E75">
        <w:rPr>
          <w:rFonts w:ascii="Times New Roman" w:hAnsi="Times New Roman" w:cs="Times New Roman"/>
          <w:sz w:val="24"/>
          <w:szCs w:val="24"/>
        </w:rPr>
        <w:t xml:space="preserve">. </w:t>
      </w:r>
      <w:r w:rsidR="00DB2030" w:rsidRPr="007F0E75">
        <w:rPr>
          <w:rFonts w:ascii="Times New Roman" w:hAnsi="Times New Roman" w:cs="Times New Roman"/>
          <w:sz w:val="24"/>
          <w:szCs w:val="24"/>
        </w:rPr>
        <w:t xml:space="preserve">Although the constitution of Bangladesh grants equal rights to men and women, many women </w:t>
      </w:r>
      <w:r w:rsidR="00D17454" w:rsidRPr="007F0E75">
        <w:rPr>
          <w:rFonts w:ascii="Times New Roman" w:hAnsi="Times New Roman" w:cs="Times New Roman"/>
          <w:sz w:val="24"/>
          <w:szCs w:val="24"/>
        </w:rPr>
        <w:t>especially</w:t>
      </w:r>
      <w:r w:rsidR="00DB2030" w:rsidRPr="007F0E75">
        <w:rPr>
          <w:rFonts w:ascii="Times New Roman" w:hAnsi="Times New Roman" w:cs="Times New Roman"/>
          <w:sz w:val="24"/>
          <w:szCs w:val="24"/>
        </w:rPr>
        <w:t xml:space="preserve"> Hindu women are deprived</w:t>
      </w:r>
      <w:r w:rsidR="00183B9C">
        <w:rPr>
          <w:rFonts w:ascii="Times New Roman" w:hAnsi="Times New Roman" w:cs="Times New Roman"/>
          <w:sz w:val="24"/>
          <w:szCs w:val="24"/>
        </w:rPr>
        <w:t xml:space="preserve"> </w:t>
      </w:r>
      <w:r w:rsidR="00183B9C">
        <w:rPr>
          <w:rFonts w:ascii="Times New Roman" w:hAnsi="Times New Roman" w:cs="Times New Roman"/>
          <w:sz w:val="24"/>
          <w:szCs w:val="24"/>
        </w:rPr>
        <w:fldChar w:fldCharType="begin" w:fldLock="1"/>
      </w:r>
      <w:r w:rsidR="00183B9C">
        <w:rPr>
          <w:rFonts w:ascii="Times New Roman" w:hAnsi="Times New Roman" w:cs="Times New Roman"/>
          <w:sz w:val="24"/>
          <w:szCs w:val="24"/>
        </w:rPr>
        <w:instrText>ADDIN CSL_CITATION {"citationItems":[{"id":"ITEM-1","itemData":{"abstract":"Gender equality and the empowerment of women have long had a prominent place in development discourse in Bangladesh. The nation's 1971 independence coincided with a sharpened focus on gender issues in international development thinking and practice, initially termed Women in Development and later reconceptualized as Gender in Development to reflect increasing recognition of the socially constructed nature of gender roles and relations. The new Bangladeshi government and the rapidly emerging civil society took up women's empowerment as a core focus, partly as response to brutal violence against women during the Liberation War, but also in order to take advantage of the new proliferation of funding made available by foreign donors for programs targeting women. Indeed, surveying development efforts in Bangladesh today, it is rare to find any project that does not make explicit provision for the impact on women. Bangladesh has made remarkable strides toward gender equality on various fronts in a relatively short period, from significantly reducing maternal mortality to expanding roles for women in politics. Perhaps most noteworthy, it has closed the once-vast gender gap in school enrollment at the primary and secondary levels. Access to education and employment has broadened women's sphere of influence beyond domestic spaces and challenged longstanding gender norms. As a result of these accomplishments, Bangladesh has steadily risen on the World Economic Forum's Global Gender Gap Index, from a ranking of 100 in 2007 to 64 in 2015: the highest rank in South Asia and among the highest for a Muslim-majority nation.","author":[{"dropping-particle":"","family":"Adams","given":"Nathaniel","non-dropping-particle":"","parse-names":false,"suffix":""}],"id":"ITEM-1","issue":"12","issued":{"date-parts":[["2015"]]},"number-of-pages":"1-10","title":"Religion and Women’s Empowerment in Bangladesh","type":"report"},"uris":["http://www.mendeley.com/documents/?uuid=03ac8d2e-4587-4758-b10a-4e291bc97db8"]}],"mendeley":{"formattedCitation":"(Adams, 2015)","plainTextFormattedCitation":"(Adams, 2015)","previouslyFormattedCitation":"(Adams, 2015)"},"properties":{"noteIndex":0},"schema":"https://github.com/citation-style-language/schema/raw/master/csl-citation.json"}</w:instrText>
      </w:r>
      <w:r w:rsidR="00183B9C">
        <w:rPr>
          <w:rFonts w:ascii="Times New Roman" w:hAnsi="Times New Roman" w:cs="Times New Roman"/>
          <w:sz w:val="24"/>
          <w:szCs w:val="24"/>
        </w:rPr>
        <w:fldChar w:fldCharType="separate"/>
      </w:r>
      <w:r w:rsidR="00183B9C" w:rsidRPr="00183B9C">
        <w:rPr>
          <w:rFonts w:ascii="Times New Roman" w:hAnsi="Times New Roman" w:cs="Times New Roman"/>
          <w:noProof/>
          <w:sz w:val="24"/>
          <w:szCs w:val="24"/>
        </w:rPr>
        <w:t>(Adams, 2015)</w:t>
      </w:r>
      <w:r w:rsidR="00183B9C">
        <w:rPr>
          <w:rFonts w:ascii="Times New Roman" w:hAnsi="Times New Roman" w:cs="Times New Roman"/>
          <w:sz w:val="24"/>
          <w:szCs w:val="24"/>
        </w:rPr>
        <w:fldChar w:fldCharType="end"/>
      </w:r>
      <w:r w:rsidR="00DB2030" w:rsidRPr="007F0E75">
        <w:rPr>
          <w:rFonts w:ascii="Times New Roman" w:hAnsi="Times New Roman" w:cs="Times New Roman"/>
          <w:sz w:val="24"/>
          <w:szCs w:val="24"/>
        </w:rPr>
        <w:t>. Hindu women’s</w:t>
      </w:r>
      <w:r w:rsidR="00D17454" w:rsidRPr="007F0E75">
        <w:rPr>
          <w:rFonts w:ascii="Times New Roman" w:hAnsi="Times New Roman" w:cs="Times New Roman"/>
          <w:sz w:val="24"/>
          <w:szCs w:val="24"/>
        </w:rPr>
        <w:t xml:space="preserve"> life is shaped by their religion that’s why they lag behind. We need to know the social causes that govern this discrimination</w:t>
      </w:r>
      <w:r w:rsidR="00183B9C">
        <w:rPr>
          <w:rFonts w:ascii="Times New Roman" w:hAnsi="Times New Roman" w:cs="Times New Roman"/>
          <w:sz w:val="24"/>
          <w:szCs w:val="24"/>
        </w:rPr>
        <w:t xml:space="preserve"> </w:t>
      </w:r>
      <w:r w:rsidR="00183B9C">
        <w:rPr>
          <w:rFonts w:ascii="Times New Roman" w:hAnsi="Times New Roman" w:cs="Times New Roman"/>
          <w:sz w:val="24"/>
          <w:szCs w:val="24"/>
        </w:rPr>
        <w:fldChar w:fldCharType="begin" w:fldLock="1"/>
      </w:r>
      <w:r w:rsidR="00183B9C">
        <w:rPr>
          <w:rFonts w:ascii="Times New Roman" w:hAnsi="Times New Roman" w:cs="Times New Roman"/>
          <w:sz w:val="24"/>
          <w:szCs w:val="24"/>
        </w:rPr>
        <w:instrText>ADDIN CSL_CITATION {"citationItems":[{"id":"ITEM-1","itemData":{"DOI":"10.32861/journal.7.410.184.183","ISSN":"24136670","author":[{"dropping-particle":"","family":"Khan","given":"Sajedul Islam","non-dropping-particle":"","parse-names":false,"suffix":""},{"dropping-particle":"","family":"Sarker","given":"Md Nazirul Islam","non-dropping-particle":"","parse-names":false,"suffix":""},{"dropping-particle":"","family":"Huda","given":"Nazmul","non-dropping-particle":"","parse-names":false,"suffix":""},{"dropping-particle":"","family":"Nurullah","given":"A B M","non-dropping-particle":"","parse-names":false,"suffix":""},{"dropping-particle":"","family":"Zaman","given":"Md Rafiuz","non-dropping-particle":"","parse-names":false,"suffix":""}],"container-title":"The Journal of Social Sciences Research","id":"ITEM-1","issue":"10","issued":{"date-parts":[["2018","10","15"]]},"page":"184-193","title":"Assessment of New Urban Poverty of Vulnerable Urban Dwellers in the Context of Sub-Urbanization in Bangladesh","type":"article-journal","volume":"4"},"uris":["http://www.mendeley.com/documents/?uuid=8b42e58c-211a-4a4a-bddd-0c6aa9e631a9"]}],"mendeley":{"formattedCitation":"(S. I. Khan, Sarker, Huda, Nurullah, &amp; Zaman, 2018)","plainTextFormattedCitation":"(S. I. Khan, Sarker, Huda, Nurullah, &amp; Zaman, 2018)","previouslyFormattedCitation":"(S. I. Khan, Sarker, Huda, Nurullah, &amp; Zaman, 2018)"},"properties":{"noteIndex":0},"schema":"https://github.com/citation-style-language/schema/raw/master/csl-citation.json"}</w:instrText>
      </w:r>
      <w:r w:rsidR="00183B9C">
        <w:rPr>
          <w:rFonts w:ascii="Times New Roman" w:hAnsi="Times New Roman" w:cs="Times New Roman"/>
          <w:sz w:val="24"/>
          <w:szCs w:val="24"/>
        </w:rPr>
        <w:fldChar w:fldCharType="separate"/>
      </w:r>
      <w:r w:rsidR="00183B9C" w:rsidRPr="00183B9C">
        <w:rPr>
          <w:rFonts w:ascii="Times New Roman" w:hAnsi="Times New Roman" w:cs="Times New Roman"/>
          <w:noProof/>
          <w:sz w:val="24"/>
          <w:szCs w:val="24"/>
        </w:rPr>
        <w:t>(S. I. Khan, Sarker, Huda, Nurullah, &amp; Zaman, 2018)</w:t>
      </w:r>
      <w:r w:rsidR="00183B9C">
        <w:rPr>
          <w:rFonts w:ascii="Times New Roman" w:hAnsi="Times New Roman" w:cs="Times New Roman"/>
          <w:sz w:val="24"/>
          <w:szCs w:val="24"/>
        </w:rPr>
        <w:fldChar w:fldCharType="end"/>
      </w:r>
      <w:r w:rsidR="00D17454" w:rsidRPr="007F0E75">
        <w:rPr>
          <w:rFonts w:ascii="Times New Roman" w:hAnsi="Times New Roman" w:cs="Times New Roman"/>
          <w:sz w:val="24"/>
          <w:szCs w:val="24"/>
        </w:rPr>
        <w:t>. Although Hindu women have their own culture and style of life, these culture and living standards are rooted in their disadvantaged condition in society</w:t>
      </w:r>
      <w:r w:rsidR="00183B9C">
        <w:rPr>
          <w:rFonts w:ascii="Times New Roman" w:hAnsi="Times New Roman" w:cs="Times New Roman"/>
          <w:sz w:val="24"/>
          <w:szCs w:val="24"/>
        </w:rPr>
        <w:t xml:space="preserve"> </w:t>
      </w:r>
      <w:r w:rsidR="00183B9C">
        <w:rPr>
          <w:rFonts w:ascii="Times New Roman" w:hAnsi="Times New Roman" w:cs="Times New Roman"/>
          <w:sz w:val="24"/>
          <w:szCs w:val="24"/>
        </w:rPr>
        <w:fldChar w:fldCharType="begin" w:fldLock="1"/>
      </w:r>
      <w:r w:rsidR="00167124">
        <w:rPr>
          <w:rFonts w:ascii="Times New Roman" w:hAnsi="Times New Roman" w:cs="Times New Roman"/>
          <w:sz w:val="24"/>
          <w:szCs w:val="24"/>
        </w:rPr>
        <w:instrText>ADDIN CSL_CITATION {"citationItems":[{"id":"ITEM-1","itemData":{"DOI":"10.32861/jssr.411.229.240","ISSN":"24136670","author":[{"dropping-particle":"","family":"Rahman","given":"Md Ziaur","non-dropping-particle":"","parse-names":false,"suffix":""},{"dropping-particle":"","family":"Sarker","given":"Md Nazirul Islam","non-dropping-particle":"","parse-names":false,"suffix":""},{"dropping-particle":"","family":"Huda","given":"Nazmul","non-dropping-particle":"","parse-names":false,"suffix":""},{"dropping-particle":"","family":"Islam Khan","given":"Sajedul","non-dropping-particle":"","parse-names":false,"suffix":""},{"dropping-particle":"","family":"A. B. M.","given":"Nurullah","non-dropping-particle":"","parse-names":false,"suffix":""},{"dropping-particle":"","family":"Zaman","given":"Md Rafiuz","non-dropping-particle":"","parse-names":false,"suffix":""}],"container-title":"The Journal of Social Sciences Research","id":"ITEM-1","issue":"11","issued":{"date-parts":[["2018","11","10"]]},"page":"229-240","title":"Assessment of Socio-Economic and Sexual Vulnerability of Tea Workers in Bangladesh","type":"article-journal","volume":"4"},"uris":["http://www.mendeley.com/documents/?uuid=2628e750-4f76-39f4-96a4-d2d74f57e1ee"]}],"mendeley":{"formattedCitation":"(Rahman et al., 2018)","plainTextFormattedCitation":"(Rahman et al., 2018)","previouslyFormattedCitation":"(Rahman et al., 2018)"},"properties":{"noteIndex":0},"schema":"https://github.com/citation-style-language/schema/raw/master/csl-citation.json"}</w:instrText>
      </w:r>
      <w:r w:rsidR="00183B9C">
        <w:rPr>
          <w:rFonts w:ascii="Times New Roman" w:hAnsi="Times New Roman" w:cs="Times New Roman"/>
          <w:sz w:val="24"/>
          <w:szCs w:val="24"/>
        </w:rPr>
        <w:fldChar w:fldCharType="separate"/>
      </w:r>
      <w:r w:rsidR="00183B9C" w:rsidRPr="00183B9C">
        <w:rPr>
          <w:rFonts w:ascii="Times New Roman" w:hAnsi="Times New Roman" w:cs="Times New Roman"/>
          <w:noProof/>
          <w:sz w:val="24"/>
          <w:szCs w:val="24"/>
        </w:rPr>
        <w:t>(Rahman et al., 2018)</w:t>
      </w:r>
      <w:r w:rsidR="00183B9C">
        <w:rPr>
          <w:rFonts w:ascii="Times New Roman" w:hAnsi="Times New Roman" w:cs="Times New Roman"/>
          <w:sz w:val="24"/>
          <w:szCs w:val="24"/>
        </w:rPr>
        <w:fldChar w:fldCharType="end"/>
      </w:r>
      <w:r w:rsidR="00D17454" w:rsidRPr="007F0E75">
        <w:rPr>
          <w:rFonts w:ascii="Times New Roman" w:hAnsi="Times New Roman" w:cs="Times New Roman"/>
          <w:sz w:val="24"/>
          <w:szCs w:val="24"/>
        </w:rPr>
        <w:t xml:space="preserve">. It is important to know the extent to which Hindu women can exercise their rights and have freedom in the wider society. </w:t>
      </w:r>
      <w:r w:rsidR="00747DF1" w:rsidRPr="007F0E75">
        <w:rPr>
          <w:rFonts w:ascii="Times New Roman" w:hAnsi="Times New Roman" w:cs="Times New Roman"/>
          <w:sz w:val="24"/>
          <w:szCs w:val="24"/>
        </w:rPr>
        <w:t>Therefore this study is intended t</w:t>
      </w:r>
      <w:r w:rsidR="001F3408" w:rsidRPr="007F0E75">
        <w:rPr>
          <w:rFonts w:ascii="Times New Roman" w:hAnsi="Times New Roman" w:cs="Times New Roman"/>
          <w:sz w:val="24"/>
          <w:szCs w:val="24"/>
        </w:rPr>
        <w:t>o examine the inheritance rights of Hindu women in the light of constitutional rights.</w:t>
      </w:r>
    </w:p>
    <w:p w:rsidR="00FA0A26" w:rsidRPr="007F0E75" w:rsidRDefault="00620E82" w:rsidP="00C22F12">
      <w:pPr>
        <w:spacing w:after="120" w:line="240" w:lineRule="auto"/>
        <w:rPr>
          <w:rFonts w:ascii="Times New Roman" w:hAnsi="Times New Roman" w:cs="Times New Roman"/>
          <w:b/>
          <w:sz w:val="24"/>
          <w:szCs w:val="24"/>
        </w:rPr>
      </w:pPr>
      <w:r w:rsidRPr="007F0E75">
        <w:rPr>
          <w:rFonts w:ascii="Times New Roman" w:hAnsi="Times New Roman" w:cs="Times New Roman"/>
          <w:b/>
          <w:sz w:val="24"/>
          <w:szCs w:val="24"/>
        </w:rPr>
        <w:t>Methodology</w:t>
      </w:r>
    </w:p>
    <w:p w:rsidR="00FA0A26" w:rsidRPr="007F0E75" w:rsidRDefault="00747DF1"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Research design</w:t>
      </w:r>
    </w:p>
    <w:p w:rsidR="002647C2" w:rsidRPr="007F0E75" w:rsidRDefault="002647C2"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We use qualitative method when it is burning issue or if we want in-depth discussion about the topic. </w:t>
      </w:r>
      <w:r w:rsidR="00747DF1" w:rsidRPr="007F0E75">
        <w:rPr>
          <w:rFonts w:ascii="Times New Roman" w:hAnsi="Times New Roman" w:cs="Times New Roman"/>
          <w:sz w:val="24"/>
          <w:szCs w:val="24"/>
        </w:rPr>
        <w:t>We</w:t>
      </w:r>
      <w:r w:rsidRPr="007F0E75">
        <w:rPr>
          <w:rFonts w:ascii="Times New Roman" w:hAnsi="Times New Roman" w:cs="Times New Roman"/>
          <w:sz w:val="24"/>
          <w:szCs w:val="24"/>
        </w:rPr>
        <w:t xml:space="preserve"> used qualitative methodology because I want to interpret the </w:t>
      </w:r>
      <w:r w:rsidR="007615E5" w:rsidRPr="007F0E75">
        <w:rPr>
          <w:rFonts w:ascii="Times New Roman" w:hAnsi="Times New Roman" w:cs="Times New Roman"/>
          <w:sz w:val="24"/>
          <w:szCs w:val="24"/>
        </w:rPr>
        <w:t>topic in- depth.</w:t>
      </w:r>
      <w:r w:rsidR="00B150C9" w:rsidRPr="007F0E75">
        <w:rPr>
          <w:rFonts w:ascii="Times New Roman" w:hAnsi="Times New Roman" w:cs="Times New Roman"/>
          <w:sz w:val="24"/>
          <w:szCs w:val="24"/>
        </w:rPr>
        <w:t xml:space="preserve"> Moreover, </w:t>
      </w:r>
      <w:r w:rsidR="00141DB7">
        <w:rPr>
          <w:rFonts w:ascii="Times New Roman" w:hAnsi="Times New Roman" w:cs="Times New Roman"/>
          <w:sz w:val="24"/>
          <w:szCs w:val="24"/>
        </w:rPr>
        <w:t>we</w:t>
      </w:r>
      <w:r w:rsidR="00B150C9" w:rsidRPr="007F0E75">
        <w:rPr>
          <w:rFonts w:ascii="Times New Roman" w:hAnsi="Times New Roman" w:cs="Times New Roman"/>
          <w:sz w:val="24"/>
          <w:szCs w:val="24"/>
        </w:rPr>
        <w:t xml:space="preserve"> wanted to see the social condition from </w:t>
      </w:r>
      <w:r w:rsidR="00625248" w:rsidRPr="007F0E75">
        <w:rPr>
          <w:rFonts w:ascii="Times New Roman" w:hAnsi="Times New Roman" w:cs="Times New Roman"/>
          <w:sz w:val="24"/>
          <w:szCs w:val="24"/>
        </w:rPr>
        <w:t>respondent’s</w:t>
      </w:r>
      <w:r w:rsidR="00B150C9" w:rsidRPr="007F0E75">
        <w:rPr>
          <w:rFonts w:ascii="Times New Roman" w:hAnsi="Times New Roman" w:cs="Times New Roman"/>
          <w:sz w:val="24"/>
          <w:szCs w:val="24"/>
        </w:rPr>
        <w:t xml:space="preserve"> perspectives.</w:t>
      </w:r>
    </w:p>
    <w:p w:rsidR="007615E5" w:rsidRPr="007F0E75" w:rsidRDefault="00747DF1"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Data collection</w:t>
      </w:r>
    </w:p>
    <w:p w:rsidR="00BD27EA" w:rsidRPr="007F0E75" w:rsidRDefault="00141DB7" w:rsidP="00C22F1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Our</w:t>
      </w:r>
      <w:r w:rsidR="00747DF1" w:rsidRPr="007F0E75">
        <w:rPr>
          <w:rFonts w:ascii="Times New Roman" w:hAnsi="Times New Roman" w:cs="Times New Roman"/>
          <w:sz w:val="24"/>
          <w:szCs w:val="24"/>
        </w:rPr>
        <w:t xml:space="preserve"> study site is a village named Koil in </w:t>
      </w:r>
      <w:r>
        <w:rPr>
          <w:rFonts w:ascii="Times New Roman" w:hAnsi="Times New Roman" w:cs="Times New Roman"/>
          <w:sz w:val="24"/>
          <w:szCs w:val="24"/>
        </w:rPr>
        <w:t>Bogura</w:t>
      </w:r>
      <w:r w:rsidR="00747DF1" w:rsidRPr="007F0E75">
        <w:rPr>
          <w:rFonts w:ascii="Times New Roman" w:hAnsi="Times New Roman" w:cs="Times New Roman"/>
          <w:sz w:val="24"/>
          <w:szCs w:val="24"/>
        </w:rPr>
        <w:t xml:space="preserve"> district in Bangladesh. To conduct my research, we need details information about my topic. We think I will get details information easily since all of my participants were villagers of my own area and they will help me a lot. </w:t>
      </w:r>
      <w:r w:rsidR="007615E5" w:rsidRPr="007F0E75">
        <w:rPr>
          <w:rFonts w:ascii="Times New Roman" w:hAnsi="Times New Roman" w:cs="Times New Roman"/>
          <w:sz w:val="24"/>
          <w:szCs w:val="24"/>
        </w:rPr>
        <w:t>The study population o</w:t>
      </w:r>
      <w:r w:rsidR="003462AA" w:rsidRPr="007F0E75">
        <w:rPr>
          <w:rFonts w:ascii="Times New Roman" w:hAnsi="Times New Roman" w:cs="Times New Roman"/>
          <w:sz w:val="24"/>
          <w:szCs w:val="24"/>
        </w:rPr>
        <w:t>f</w:t>
      </w:r>
      <w:r w:rsidR="00620E82" w:rsidRPr="007F0E75">
        <w:rPr>
          <w:rFonts w:ascii="Times New Roman" w:hAnsi="Times New Roman" w:cs="Times New Roman"/>
          <w:sz w:val="24"/>
          <w:szCs w:val="24"/>
        </w:rPr>
        <w:t xml:space="preserve"> my research is married women</w:t>
      </w:r>
      <w:r w:rsidR="003462AA" w:rsidRPr="007F0E75">
        <w:rPr>
          <w:rFonts w:ascii="Times New Roman" w:hAnsi="Times New Roman" w:cs="Times New Roman"/>
          <w:sz w:val="24"/>
          <w:szCs w:val="24"/>
        </w:rPr>
        <w:t xml:space="preserve"> of Koil village in </w:t>
      </w:r>
      <w:r>
        <w:rPr>
          <w:rFonts w:ascii="Times New Roman" w:hAnsi="Times New Roman" w:cs="Times New Roman"/>
          <w:sz w:val="24"/>
          <w:szCs w:val="24"/>
        </w:rPr>
        <w:t>Bogura</w:t>
      </w:r>
      <w:r w:rsidR="003462AA" w:rsidRPr="007F0E75">
        <w:rPr>
          <w:rFonts w:ascii="Times New Roman" w:hAnsi="Times New Roman" w:cs="Times New Roman"/>
          <w:sz w:val="24"/>
          <w:szCs w:val="24"/>
        </w:rPr>
        <w:t xml:space="preserve"> district. I</w:t>
      </w:r>
      <w:r w:rsidR="00B150C9" w:rsidRPr="007F0E75">
        <w:rPr>
          <w:rFonts w:ascii="Times New Roman" w:hAnsi="Times New Roman" w:cs="Times New Roman"/>
          <w:sz w:val="24"/>
          <w:szCs w:val="24"/>
        </w:rPr>
        <w:t>t is not possible for me to collect</w:t>
      </w:r>
      <w:r w:rsidR="003462AA" w:rsidRPr="007F0E75">
        <w:rPr>
          <w:rFonts w:ascii="Times New Roman" w:hAnsi="Times New Roman" w:cs="Times New Roman"/>
          <w:sz w:val="24"/>
          <w:szCs w:val="24"/>
        </w:rPr>
        <w:t xml:space="preserve"> information from </w:t>
      </w:r>
      <w:r w:rsidR="00B150C9" w:rsidRPr="007F0E75">
        <w:rPr>
          <w:rFonts w:ascii="Times New Roman" w:hAnsi="Times New Roman" w:cs="Times New Roman"/>
          <w:sz w:val="24"/>
          <w:szCs w:val="24"/>
        </w:rPr>
        <w:t>the entire</w:t>
      </w:r>
      <w:r w:rsidR="003462AA" w:rsidRPr="007F0E75">
        <w:rPr>
          <w:rFonts w:ascii="Times New Roman" w:hAnsi="Times New Roman" w:cs="Times New Roman"/>
          <w:sz w:val="24"/>
          <w:szCs w:val="24"/>
        </w:rPr>
        <w:t xml:space="preserve"> marr</w:t>
      </w:r>
      <w:r w:rsidR="00B150C9" w:rsidRPr="007F0E75">
        <w:rPr>
          <w:rFonts w:ascii="Times New Roman" w:hAnsi="Times New Roman" w:cs="Times New Roman"/>
          <w:sz w:val="24"/>
          <w:szCs w:val="24"/>
        </w:rPr>
        <w:t>ied female of Koil</w:t>
      </w:r>
      <w:r w:rsidR="003462AA" w:rsidRPr="007F0E75">
        <w:rPr>
          <w:rFonts w:ascii="Times New Roman" w:hAnsi="Times New Roman" w:cs="Times New Roman"/>
          <w:sz w:val="24"/>
          <w:szCs w:val="24"/>
        </w:rPr>
        <w:t xml:space="preserve"> village. That’s why sampling is inevitable. </w:t>
      </w:r>
      <w:r w:rsidR="00747DF1" w:rsidRPr="007F0E75">
        <w:rPr>
          <w:rFonts w:ascii="Times New Roman" w:hAnsi="Times New Roman" w:cs="Times New Roman"/>
          <w:sz w:val="24"/>
          <w:szCs w:val="24"/>
        </w:rPr>
        <w:t>We</w:t>
      </w:r>
      <w:r w:rsidR="003462AA" w:rsidRPr="007F0E75">
        <w:rPr>
          <w:rFonts w:ascii="Times New Roman" w:hAnsi="Times New Roman" w:cs="Times New Roman"/>
          <w:sz w:val="24"/>
          <w:szCs w:val="24"/>
        </w:rPr>
        <w:t xml:space="preserve"> used convenience sampling under non- probability sampling to get details information about my topic. </w:t>
      </w:r>
      <w:r w:rsidR="00620E82" w:rsidRPr="007F0E75">
        <w:rPr>
          <w:rFonts w:ascii="Times New Roman" w:hAnsi="Times New Roman" w:cs="Times New Roman"/>
          <w:sz w:val="24"/>
          <w:szCs w:val="24"/>
        </w:rPr>
        <w:t>The sample size was 16.</w:t>
      </w:r>
      <w:r w:rsidR="00747DF1" w:rsidRPr="007F0E75">
        <w:rPr>
          <w:rFonts w:ascii="Times New Roman" w:hAnsi="Times New Roman" w:cs="Times New Roman"/>
          <w:sz w:val="24"/>
          <w:szCs w:val="24"/>
        </w:rPr>
        <w:t xml:space="preserve"> </w:t>
      </w:r>
      <w:r w:rsidR="003462AA" w:rsidRPr="007F0E75">
        <w:rPr>
          <w:rFonts w:ascii="Times New Roman" w:hAnsi="Times New Roman" w:cs="Times New Roman"/>
          <w:sz w:val="24"/>
          <w:szCs w:val="24"/>
        </w:rPr>
        <w:t>To collect the data</w:t>
      </w:r>
      <w:r w:rsidR="00183B9C">
        <w:rPr>
          <w:rFonts w:ascii="Times New Roman" w:hAnsi="Times New Roman" w:cs="Times New Roman"/>
          <w:sz w:val="24"/>
          <w:szCs w:val="24"/>
        </w:rPr>
        <w:t>,</w:t>
      </w:r>
      <w:r w:rsidR="003462AA" w:rsidRPr="007F0E75">
        <w:rPr>
          <w:rFonts w:ascii="Times New Roman" w:hAnsi="Times New Roman" w:cs="Times New Roman"/>
          <w:sz w:val="24"/>
          <w:szCs w:val="24"/>
        </w:rPr>
        <w:t xml:space="preserve"> </w:t>
      </w:r>
      <w:r w:rsidR="00183B9C">
        <w:rPr>
          <w:rFonts w:ascii="Times New Roman" w:hAnsi="Times New Roman" w:cs="Times New Roman"/>
          <w:sz w:val="24"/>
          <w:szCs w:val="24"/>
        </w:rPr>
        <w:t>we</w:t>
      </w:r>
      <w:r w:rsidR="003462AA" w:rsidRPr="007F0E75">
        <w:rPr>
          <w:rFonts w:ascii="Times New Roman" w:hAnsi="Times New Roman" w:cs="Times New Roman"/>
          <w:sz w:val="24"/>
          <w:szCs w:val="24"/>
        </w:rPr>
        <w:t xml:space="preserve"> used mobile recorder, paper and pen.</w:t>
      </w:r>
      <w:r w:rsidR="00B150C9" w:rsidRPr="007F0E75">
        <w:rPr>
          <w:rFonts w:ascii="Times New Roman" w:hAnsi="Times New Roman" w:cs="Times New Roman"/>
          <w:sz w:val="24"/>
          <w:szCs w:val="24"/>
        </w:rPr>
        <w:t xml:space="preserve"> Semi structured interview schedule was followed to collect data.</w:t>
      </w:r>
      <w:r w:rsidR="00747DF1" w:rsidRPr="007F0E75">
        <w:rPr>
          <w:rFonts w:ascii="Times New Roman" w:hAnsi="Times New Roman" w:cs="Times New Roman"/>
          <w:sz w:val="24"/>
          <w:szCs w:val="24"/>
        </w:rPr>
        <w:t xml:space="preserve"> </w:t>
      </w:r>
      <w:r w:rsidR="00BD27EA" w:rsidRPr="007F0E75">
        <w:rPr>
          <w:rFonts w:ascii="Times New Roman" w:hAnsi="Times New Roman" w:cs="Times New Roman"/>
          <w:sz w:val="24"/>
          <w:szCs w:val="24"/>
        </w:rPr>
        <w:t>Data collection is an important part of research. Since this research is based on qualitative method, interview method was selected for data collection. Within interview method,</w:t>
      </w:r>
      <w:r w:rsidR="00620E82" w:rsidRPr="007F0E75">
        <w:rPr>
          <w:rFonts w:ascii="Times New Roman" w:hAnsi="Times New Roman" w:cs="Times New Roman"/>
          <w:sz w:val="24"/>
          <w:szCs w:val="24"/>
        </w:rPr>
        <w:t xml:space="preserve"> semi-</w:t>
      </w:r>
      <w:r w:rsidR="00BD27EA" w:rsidRPr="007F0E75">
        <w:rPr>
          <w:rFonts w:ascii="Times New Roman" w:hAnsi="Times New Roman" w:cs="Times New Roman"/>
          <w:sz w:val="24"/>
          <w:szCs w:val="24"/>
        </w:rPr>
        <w:t>structured interview was applied for data collection.</w:t>
      </w:r>
      <w:r w:rsidR="00B150C9" w:rsidRPr="007F0E75">
        <w:rPr>
          <w:rFonts w:ascii="Times New Roman" w:hAnsi="Times New Roman" w:cs="Times New Roman"/>
          <w:sz w:val="24"/>
          <w:szCs w:val="24"/>
        </w:rPr>
        <w:t xml:space="preserve"> Along with interview, direct observation was also applied.</w:t>
      </w:r>
    </w:p>
    <w:p w:rsidR="00BD27EA" w:rsidRPr="007F0E75" w:rsidRDefault="00620E82"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lastRenderedPageBreak/>
        <w:t>Data processing and analysis</w:t>
      </w:r>
    </w:p>
    <w:p w:rsidR="00B60D6B" w:rsidRPr="007F0E75" w:rsidRDefault="00747DF1"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We</w:t>
      </w:r>
      <w:r w:rsidR="00BD27EA" w:rsidRPr="007F0E75">
        <w:rPr>
          <w:rFonts w:ascii="Times New Roman" w:hAnsi="Times New Roman" w:cs="Times New Roman"/>
          <w:sz w:val="24"/>
          <w:szCs w:val="24"/>
        </w:rPr>
        <w:t xml:space="preserve"> collected information in Bengali language for the convenience of my respondents</w:t>
      </w:r>
      <w:r w:rsidR="00C82B39" w:rsidRPr="007F0E75">
        <w:rPr>
          <w:rFonts w:ascii="Times New Roman" w:hAnsi="Times New Roman" w:cs="Times New Roman"/>
          <w:sz w:val="24"/>
          <w:szCs w:val="24"/>
        </w:rPr>
        <w:t xml:space="preserve">. </w:t>
      </w:r>
      <w:r w:rsidRPr="007F0E75">
        <w:rPr>
          <w:rFonts w:ascii="Times New Roman" w:hAnsi="Times New Roman" w:cs="Times New Roman"/>
          <w:sz w:val="24"/>
          <w:szCs w:val="24"/>
        </w:rPr>
        <w:t>We</w:t>
      </w:r>
      <w:r w:rsidR="00C82B39" w:rsidRPr="007F0E75">
        <w:rPr>
          <w:rFonts w:ascii="Times New Roman" w:hAnsi="Times New Roman" w:cs="Times New Roman"/>
          <w:sz w:val="24"/>
          <w:szCs w:val="24"/>
        </w:rPr>
        <w:t xml:space="preserve"> recorded the data on my mobile and for m</w:t>
      </w:r>
      <w:r w:rsidR="00B60D6B" w:rsidRPr="007F0E75">
        <w:rPr>
          <w:rFonts w:ascii="Times New Roman" w:hAnsi="Times New Roman" w:cs="Times New Roman"/>
          <w:sz w:val="24"/>
          <w:szCs w:val="24"/>
        </w:rPr>
        <w:t>y academic purposes</w:t>
      </w:r>
      <w:r w:rsidRPr="007F0E75">
        <w:rPr>
          <w:rFonts w:ascii="Times New Roman" w:hAnsi="Times New Roman" w:cs="Times New Roman"/>
          <w:sz w:val="24"/>
          <w:szCs w:val="24"/>
        </w:rPr>
        <w:t>,</w:t>
      </w:r>
      <w:r w:rsidR="00B60D6B" w:rsidRPr="007F0E75">
        <w:rPr>
          <w:rFonts w:ascii="Times New Roman" w:hAnsi="Times New Roman" w:cs="Times New Roman"/>
          <w:sz w:val="24"/>
          <w:szCs w:val="24"/>
        </w:rPr>
        <w:t xml:space="preserve"> </w:t>
      </w:r>
      <w:r w:rsidRPr="007F0E75">
        <w:rPr>
          <w:rFonts w:ascii="Times New Roman" w:hAnsi="Times New Roman" w:cs="Times New Roman"/>
          <w:sz w:val="24"/>
          <w:szCs w:val="24"/>
        </w:rPr>
        <w:t>we</w:t>
      </w:r>
      <w:r w:rsidR="00B60D6B" w:rsidRPr="007F0E75">
        <w:rPr>
          <w:rFonts w:ascii="Times New Roman" w:hAnsi="Times New Roman" w:cs="Times New Roman"/>
          <w:sz w:val="24"/>
          <w:szCs w:val="24"/>
        </w:rPr>
        <w:t xml:space="preserve"> transcribed</w:t>
      </w:r>
      <w:r w:rsidR="00C82B39" w:rsidRPr="007F0E75">
        <w:rPr>
          <w:rFonts w:ascii="Times New Roman" w:hAnsi="Times New Roman" w:cs="Times New Roman"/>
          <w:sz w:val="24"/>
          <w:szCs w:val="24"/>
        </w:rPr>
        <w:t xml:space="preserve"> those data. Then </w:t>
      </w:r>
      <w:r w:rsidRPr="007F0E75">
        <w:rPr>
          <w:rFonts w:ascii="Times New Roman" w:hAnsi="Times New Roman" w:cs="Times New Roman"/>
          <w:sz w:val="24"/>
          <w:szCs w:val="24"/>
        </w:rPr>
        <w:t>we</w:t>
      </w:r>
      <w:r w:rsidR="00C82B39" w:rsidRPr="007F0E75">
        <w:rPr>
          <w:rFonts w:ascii="Times New Roman" w:hAnsi="Times New Roman" w:cs="Times New Roman"/>
          <w:sz w:val="24"/>
          <w:szCs w:val="24"/>
        </w:rPr>
        <w:t xml:space="preserve"> translated them in English language. </w:t>
      </w:r>
      <w:r w:rsidRPr="007F0E75">
        <w:rPr>
          <w:rFonts w:ascii="Times New Roman" w:hAnsi="Times New Roman" w:cs="Times New Roman"/>
          <w:sz w:val="24"/>
          <w:szCs w:val="24"/>
        </w:rPr>
        <w:t>We</w:t>
      </w:r>
      <w:r w:rsidR="00C82B39" w:rsidRPr="007F0E75">
        <w:rPr>
          <w:rFonts w:ascii="Times New Roman" w:hAnsi="Times New Roman" w:cs="Times New Roman"/>
          <w:sz w:val="24"/>
          <w:szCs w:val="24"/>
        </w:rPr>
        <w:t xml:space="preserve"> read these translations again and again and tried to make summary of the writings. Then </w:t>
      </w:r>
      <w:r w:rsidRPr="007F0E75">
        <w:rPr>
          <w:rFonts w:ascii="Times New Roman" w:hAnsi="Times New Roman" w:cs="Times New Roman"/>
          <w:sz w:val="24"/>
          <w:szCs w:val="24"/>
        </w:rPr>
        <w:t>we</w:t>
      </w:r>
      <w:r w:rsidR="00C82B39" w:rsidRPr="007F0E75">
        <w:rPr>
          <w:rFonts w:ascii="Times New Roman" w:hAnsi="Times New Roman" w:cs="Times New Roman"/>
          <w:sz w:val="24"/>
          <w:szCs w:val="24"/>
        </w:rPr>
        <w:t xml:space="preserve"> analyzed the data in detail.</w:t>
      </w:r>
    </w:p>
    <w:p w:rsidR="00747DF1" w:rsidRPr="007F0E75" w:rsidRDefault="00747DF1" w:rsidP="00C22F12">
      <w:pPr>
        <w:spacing w:after="120" w:line="240" w:lineRule="auto"/>
        <w:jc w:val="both"/>
        <w:rPr>
          <w:rFonts w:ascii="Times New Roman" w:hAnsi="Times New Roman" w:cs="Times New Roman"/>
          <w:b/>
          <w:sz w:val="24"/>
          <w:szCs w:val="24"/>
        </w:rPr>
      </w:pPr>
    </w:p>
    <w:p w:rsidR="0052559E" w:rsidRPr="007F0E75" w:rsidRDefault="00476B75"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Findings and discussion</w:t>
      </w:r>
    </w:p>
    <w:p w:rsidR="0037568B" w:rsidRPr="007F0E75" w:rsidRDefault="0037568B"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Rights to inheritance in the light of constitution</w:t>
      </w:r>
    </w:p>
    <w:p w:rsidR="0037568B" w:rsidRPr="007F0E75"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Hindu women themselves are not conscious about their right</w:t>
      </w:r>
      <w:r w:rsidR="00F85C13" w:rsidRPr="007F0E75">
        <w:rPr>
          <w:rFonts w:ascii="Times New Roman" w:hAnsi="Times New Roman" w:cs="Times New Roman"/>
          <w:sz w:val="24"/>
          <w:szCs w:val="24"/>
        </w:rPr>
        <w:t>s to inheritance</w:t>
      </w:r>
      <w:r w:rsidR="00167124">
        <w:rPr>
          <w:rFonts w:ascii="Times New Roman" w:hAnsi="Times New Roman" w:cs="Times New Roman"/>
          <w:sz w:val="24"/>
          <w:szCs w:val="24"/>
        </w:rPr>
        <w:t xml:space="preserve"> </w:t>
      </w:r>
      <w:r w:rsidR="00167124">
        <w:rPr>
          <w:rFonts w:ascii="Times New Roman" w:hAnsi="Times New Roman" w:cs="Times New Roman"/>
          <w:sz w:val="24"/>
          <w:szCs w:val="24"/>
        </w:rPr>
        <w:fldChar w:fldCharType="begin" w:fldLock="1"/>
      </w:r>
      <w:r w:rsidR="00167124">
        <w:rPr>
          <w:rFonts w:ascii="Times New Roman" w:hAnsi="Times New Roman" w:cs="Times New Roman"/>
          <w:sz w:val="24"/>
          <w:szCs w:val="24"/>
        </w:rPr>
        <w:instrText>ADDIN CSL_CITATION {"citationItems":[{"id":"ITEM-1","itemData":{"DOI":"10.1080/00856401.2017.1258612","ISSN":"14790270","abstract":"In the late nineteenth century, Anglo-Hindu and Anglo-Islamic inheritance law in British India treated women very differently. Anglo- Hindu inheritance law precluded women from both inheriting a portion of the estate and disposing of their property. Anglo-Islamic inheritance law allowed women to inherit property and did not restrict how they could use this property. The differing treatment of women by both systems allowed Anglo-Hindu inheritance law to encourage wealth accumulation, whereas Anglo-Islamic inheritance law encouraged estate fragmentation. An overview of both systems of inheritance law and case summaries illustrate how differences in the treatment of women affected the relationship between each system of inheritance law and wealth accumulation.","author":[{"dropping-particle":"","family":"Singh","given":"Anantdeep","non-dropping-particle":"","parse-names":false,"suffix":""}],"container-title":"South Asia: Journal of South Asia Studies","id":"ITEM-1","issue":"1","issued":{"date-parts":[["2017"]]},"page":"40-53","publisher":"Taylor &amp; Francis","title":"Women, wealth and law: Anglo-hindu and anglo-islamic inheritance law in British India","type":"article-journal","volume":"40"},"uris":["http://www.mendeley.com/documents/?uuid=62d4c1be-53bd-4684-acea-23f14c7fffbd"]}],"mendeley":{"formattedCitation":"(Singh, 2017)","plainTextFormattedCitation":"(Singh, 2017)","previouslyFormattedCitation":"(Singh, 2017)"},"properties":{"noteIndex":0},"schema":"https://github.com/citation-style-language/schema/raw/master/csl-citation.json"}</w:instrText>
      </w:r>
      <w:r w:rsidR="00167124">
        <w:rPr>
          <w:rFonts w:ascii="Times New Roman" w:hAnsi="Times New Roman" w:cs="Times New Roman"/>
          <w:sz w:val="24"/>
          <w:szCs w:val="24"/>
        </w:rPr>
        <w:fldChar w:fldCharType="separate"/>
      </w:r>
      <w:r w:rsidR="00167124" w:rsidRPr="00167124">
        <w:rPr>
          <w:rFonts w:ascii="Times New Roman" w:hAnsi="Times New Roman" w:cs="Times New Roman"/>
          <w:noProof/>
          <w:sz w:val="24"/>
          <w:szCs w:val="24"/>
        </w:rPr>
        <w:t>(Singh, 2017)</w:t>
      </w:r>
      <w:r w:rsidR="00167124">
        <w:rPr>
          <w:rFonts w:ascii="Times New Roman" w:hAnsi="Times New Roman" w:cs="Times New Roman"/>
          <w:sz w:val="24"/>
          <w:szCs w:val="24"/>
        </w:rPr>
        <w:fldChar w:fldCharType="end"/>
      </w:r>
      <w:r w:rsidRPr="007F0E75">
        <w:rPr>
          <w:rFonts w:ascii="Times New Roman" w:hAnsi="Times New Roman" w:cs="Times New Roman"/>
          <w:sz w:val="24"/>
          <w:szCs w:val="24"/>
        </w:rPr>
        <w:t>. They think that deprivation from the right to property is natural as it has been going on from ancient period. No movement on their side is observed to enjoy this valuable right</w:t>
      </w:r>
      <w:r w:rsidR="00167124">
        <w:rPr>
          <w:rFonts w:ascii="Times New Roman" w:hAnsi="Times New Roman" w:cs="Times New Roman"/>
          <w:sz w:val="24"/>
          <w:szCs w:val="24"/>
        </w:rPr>
        <w:t xml:space="preserve"> </w:t>
      </w:r>
      <w:r w:rsidR="00167124">
        <w:rPr>
          <w:rFonts w:ascii="Times New Roman" w:hAnsi="Times New Roman" w:cs="Times New Roman"/>
          <w:sz w:val="24"/>
          <w:szCs w:val="24"/>
        </w:rPr>
        <w:fldChar w:fldCharType="begin" w:fldLock="1"/>
      </w:r>
      <w:r w:rsidR="001B0860">
        <w:rPr>
          <w:rFonts w:ascii="Times New Roman" w:hAnsi="Times New Roman" w:cs="Times New Roman"/>
          <w:sz w:val="24"/>
          <w:szCs w:val="24"/>
        </w:rPr>
        <w:instrText>ADDIN CSL_CITATION {"citationItems":[{"id":"ITEM-1","itemData":{"author":[{"dropping-particle":"","family":"Alam","given":"M. Shah","non-dropping-particle":"","parse-names":false,"suffix":""}],"container-title":"Bangladesh Journal of Law","id":"ITEM-1","issue":"1&amp;2","issued":{"date-parts":[["2004"]]},"page":"15-52","title":"Review of Hindu Personal Law in Bangladesh: Search for Reforms","type":"article-journal","volume":"8"},"uris":["http://www.mendeley.com/documents/?uuid=726e8454-f977-4dbb-b0b6-925b2f442e81"]}],"mendeley":{"formattedCitation":"(M. S. Alam, 2004)","plainTextFormattedCitation":"(M. S. Alam, 2004)","previouslyFormattedCitation":"(M. S. Alam, 2004)"},"properties":{"noteIndex":0},"schema":"https://github.com/citation-style-language/schema/raw/master/csl-citation.json"}</w:instrText>
      </w:r>
      <w:r w:rsidR="00167124">
        <w:rPr>
          <w:rFonts w:ascii="Times New Roman" w:hAnsi="Times New Roman" w:cs="Times New Roman"/>
          <w:sz w:val="24"/>
          <w:szCs w:val="24"/>
        </w:rPr>
        <w:fldChar w:fldCharType="separate"/>
      </w:r>
      <w:r w:rsidR="001B0860" w:rsidRPr="001B0860">
        <w:rPr>
          <w:rFonts w:ascii="Times New Roman" w:hAnsi="Times New Roman" w:cs="Times New Roman"/>
          <w:noProof/>
          <w:sz w:val="24"/>
          <w:szCs w:val="24"/>
        </w:rPr>
        <w:t>(M. S. Alam, 2004)</w:t>
      </w:r>
      <w:r w:rsidR="00167124">
        <w:rPr>
          <w:rFonts w:ascii="Times New Roman" w:hAnsi="Times New Roman" w:cs="Times New Roman"/>
          <w:sz w:val="24"/>
          <w:szCs w:val="24"/>
        </w:rPr>
        <w:fldChar w:fldCharType="end"/>
      </w:r>
      <w:r w:rsidRPr="007F0E75">
        <w:rPr>
          <w:rFonts w:ascii="Times New Roman" w:hAnsi="Times New Roman" w:cs="Times New Roman"/>
          <w:sz w:val="24"/>
          <w:szCs w:val="24"/>
        </w:rPr>
        <w:t>. Most of the Hindu women in Koil village know about their equal rights to inheritance but they are not aware enough since traditional system predominates their life. Most of the women were deprived of their paternal property because of traditional rules, dowry, lack of knowledge but they want</w:t>
      </w:r>
      <w:r w:rsidR="00F06A44" w:rsidRPr="007F0E75">
        <w:rPr>
          <w:rFonts w:ascii="Times New Roman" w:hAnsi="Times New Roman" w:cs="Times New Roman"/>
          <w:sz w:val="24"/>
          <w:szCs w:val="24"/>
        </w:rPr>
        <w:t>ed</w:t>
      </w:r>
      <w:r w:rsidRPr="007F0E75">
        <w:rPr>
          <w:rFonts w:ascii="Times New Roman" w:hAnsi="Times New Roman" w:cs="Times New Roman"/>
          <w:sz w:val="24"/>
          <w:szCs w:val="24"/>
        </w:rPr>
        <w:t xml:space="preserve"> to distribute their property equally. It was found that Hindu women generally do not claim for their rights as it has been going on from many years age. </w:t>
      </w:r>
    </w:p>
    <w:p w:rsidR="0037568B" w:rsidRPr="007F0E75" w:rsidRDefault="0037568B"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Acceptance / rejection of</w:t>
      </w:r>
      <w:r w:rsidR="00F85C13" w:rsidRPr="007F0E75">
        <w:rPr>
          <w:rFonts w:ascii="Times New Roman" w:hAnsi="Times New Roman" w:cs="Times New Roman"/>
          <w:b/>
          <w:sz w:val="24"/>
          <w:szCs w:val="24"/>
        </w:rPr>
        <w:t xml:space="preserve"> constitutional</w:t>
      </w:r>
      <w:r w:rsidRPr="007F0E75">
        <w:rPr>
          <w:rFonts w:ascii="Times New Roman" w:hAnsi="Times New Roman" w:cs="Times New Roman"/>
          <w:b/>
          <w:sz w:val="24"/>
          <w:szCs w:val="24"/>
        </w:rPr>
        <w:t xml:space="preserve"> equal rights </w:t>
      </w:r>
    </w:p>
    <w:p w:rsidR="0037568B" w:rsidRPr="007F0E75"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Most of the respondents accepted</w:t>
      </w:r>
      <w:r w:rsidR="00F06A44" w:rsidRPr="007F0E75">
        <w:rPr>
          <w:rFonts w:ascii="Times New Roman" w:hAnsi="Times New Roman" w:cs="Times New Roman"/>
          <w:sz w:val="24"/>
          <w:szCs w:val="24"/>
        </w:rPr>
        <w:t xml:space="preserve"> constitutional</w:t>
      </w:r>
      <w:r w:rsidRPr="007F0E75">
        <w:rPr>
          <w:rFonts w:ascii="Times New Roman" w:hAnsi="Times New Roman" w:cs="Times New Roman"/>
          <w:sz w:val="24"/>
          <w:szCs w:val="24"/>
        </w:rPr>
        <w:t xml:space="preserve"> rights to inheritance irrespective of gender and supported it. Those who accepted rights to inheritance were educated and younger.</w:t>
      </w:r>
      <w:r w:rsidR="00F85C13" w:rsidRPr="007F0E75">
        <w:rPr>
          <w:rFonts w:ascii="Times New Roman" w:hAnsi="Times New Roman" w:cs="Times New Roman"/>
          <w:sz w:val="24"/>
          <w:szCs w:val="24"/>
        </w:rPr>
        <w:t xml:space="preserve"> In the study, it was found that younger Hindu women have better knowledge and better understanding of inheritance rights than those of older women</w:t>
      </w:r>
      <w:r w:rsidR="00167124">
        <w:rPr>
          <w:rFonts w:ascii="Times New Roman" w:hAnsi="Times New Roman" w:cs="Times New Roman"/>
          <w:sz w:val="24"/>
          <w:szCs w:val="24"/>
        </w:rPr>
        <w:t xml:space="preserve"> </w:t>
      </w:r>
      <w:r w:rsidR="00167124">
        <w:rPr>
          <w:rFonts w:ascii="Times New Roman" w:hAnsi="Times New Roman" w:cs="Times New Roman"/>
          <w:sz w:val="24"/>
          <w:szCs w:val="24"/>
        </w:rPr>
        <w:fldChar w:fldCharType="begin" w:fldLock="1"/>
      </w:r>
      <w:r w:rsidR="001B0860">
        <w:rPr>
          <w:rFonts w:ascii="Times New Roman" w:hAnsi="Times New Roman" w:cs="Times New Roman"/>
          <w:sz w:val="24"/>
          <w:szCs w:val="24"/>
        </w:rPr>
        <w:instrText>ADDIN CSL_CITATION {"citationItems":[{"id":"ITEM-1","itemData":{"author":[{"dropping-particle":"","family":"Alam","given":"M. Shah","non-dropping-particle":"","parse-names":false,"suffix":""}],"container-title":"Bangladesh Journal of Law","id":"ITEM-1","issue":"1&amp;2","issued":{"date-parts":[["2004"]]},"page":"15-52","title":"Review of Hindu Personal Law in Bangladesh: Search for Reforms","type":"article-journal","volume":"8"},"uris":["http://www.mendeley.com/documents/?uuid=726e8454-f977-4dbb-b0b6-925b2f442e81"]}],"mendeley":{"formattedCitation":"(M. S. Alam, 2004)","plainTextFormattedCitation":"(M. S. Alam, 2004)","previouslyFormattedCitation":"(M. S. Alam, 2004)"},"properties":{"noteIndex":0},"schema":"https://github.com/citation-style-language/schema/raw/master/csl-citation.json"}</w:instrText>
      </w:r>
      <w:r w:rsidR="00167124">
        <w:rPr>
          <w:rFonts w:ascii="Times New Roman" w:hAnsi="Times New Roman" w:cs="Times New Roman"/>
          <w:sz w:val="24"/>
          <w:szCs w:val="24"/>
        </w:rPr>
        <w:fldChar w:fldCharType="separate"/>
      </w:r>
      <w:r w:rsidR="001B0860" w:rsidRPr="001B0860">
        <w:rPr>
          <w:rFonts w:ascii="Times New Roman" w:hAnsi="Times New Roman" w:cs="Times New Roman"/>
          <w:noProof/>
          <w:sz w:val="24"/>
          <w:szCs w:val="24"/>
        </w:rPr>
        <w:t>(M. S. Alam, 2004)</w:t>
      </w:r>
      <w:r w:rsidR="00167124">
        <w:rPr>
          <w:rFonts w:ascii="Times New Roman" w:hAnsi="Times New Roman" w:cs="Times New Roman"/>
          <w:sz w:val="24"/>
          <w:szCs w:val="24"/>
        </w:rPr>
        <w:fldChar w:fldCharType="end"/>
      </w:r>
      <w:r w:rsidR="00F85C13" w:rsidRPr="007F0E75">
        <w:rPr>
          <w:rFonts w:ascii="Times New Roman" w:hAnsi="Times New Roman" w:cs="Times New Roman"/>
          <w:sz w:val="24"/>
          <w:szCs w:val="24"/>
        </w:rPr>
        <w:t>. Younger Hindu women were more aware of their rights and also accepted and supported rights to inheritance than those of older women. Younger women also wanted to establish equal rights by distributing property equally. Older women were less aware of their rights to inheritance and were stick to their traditional systems</w:t>
      </w:r>
      <w:r w:rsidR="00167124">
        <w:rPr>
          <w:rFonts w:ascii="Times New Roman" w:hAnsi="Times New Roman" w:cs="Times New Roman"/>
          <w:sz w:val="24"/>
          <w:szCs w:val="24"/>
        </w:rPr>
        <w:t xml:space="preserve"> </w:t>
      </w:r>
      <w:r w:rsidR="00167124">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{"citationItems":[{"id":"ITEM-1","itemData":{"DOI":"10.1080/01436590600933453","ISSN":"0143-6597","abstract":"This paper addresses the need to critically de. ne the bases and contours of 'rights' as created by law. Taking the example of changes in Hindu women's position in relation to property through the rights generated by statutory and constitutional provisions, the article critically evaluates the potential for such a 'rights regime' to enable Hindu women's greater access to property. It argues that the idea underlying a particular claim, its legitimacy and therefore effectiveness within a legal framework must be critically evaluated. The legitimacy of claims presumptively conferred within a legal framework must be interrogated in the light of legal, historical, political and cultural contexts. Such a contextual and critical analysis is crucial for effective protection of rights claims through law. To the extent that legal regimes reflect and substantiate wider social relations, their potential for bringing about substantive change in the lives of women can only be realised through ongoing critical analyses of gender, law and society.","author":[{"dropping-particle":"","family":"Patel","given":"Reena","non-dropping-particle":"","parse-names":false,"suffix":""}],"container-title":"Third World Quarterly","id":"ITEM-1","issue":"7","issued":{"date-parts":[["2006","10"]]},"page":"1255-1268","title":"Hindu women's property rights in India: a critical appraisal","type":"article-journal","volume":"27"},"uris":["http://www.mendeley.com/documents/?uuid=4c845aa2-153a-4816-ac98-b8fc7179ddaa"]}],"mendeley":{"formattedCitation":"(Patel, 2006)","plainTextFormattedCitation":"(Patel, 2006)","previouslyFormattedCitation":"(Patel, 2006)"},"properties":{"noteIndex":0},"schema":"https://github.com/citation-style-language/schema/raw/master/csl-citation.json"}</w:instrText>
      </w:r>
      <w:r w:rsidR="00167124">
        <w:rPr>
          <w:rFonts w:ascii="Times New Roman" w:hAnsi="Times New Roman" w:cs="Times New Roman"/>
          <w:sz w:val="24"/>
          <w:szCs w:val="24"/>
        </w:rPr>
        <w:fldChar w:fldCharType="separate"/>
      </w:r>
      <w:r w:rsidR="00167124" w:rsidRPr="00167124">
        <w:rPr>
          <w:rFonts w:ascii="Times New Roman" w:hAnsi="Times New Roman" w:cs="Times New Roman"/>
          <w:noProof/>
          <w:sz w:val="24"/>
          <w:szCs w:val="24"/>
        </w:rPr>
        <w:t>(Patel, 2006)</w:t>
      </w:r>
      <w:r w:rsidR="00167124">
        <w:rPr>
          <w:rFonts w:ascii="Times New Roman" w:hAnsi="Times New Roman" w:cs="Times New Roman"/>
          <w:sz w:val="24"/>
          <w:szCs w:val="24"/>
        </w:rPr>
        <w:fldChar w:fldCharType="end"/>
      </w:r>
      <w:r w:rsidR="00F85C13" w:rsidRPr="007F0E75">
        <w:rPr>
          <w:rFonts w:ascii="Times New Roman" w:hAnsi="Times New Roman" w:cs="Times New Roman"/>
          <w:sz w:val="24"/>
          <w:szCs w:val="24"/>
        </w:rPr>
        <w:t>. Most of the older women were satisfied with their traditional system of inheritance.</w:t>
      </w:r>
      <w:r w:rsidR="00150BD1" w:rsidRPr="007F0E75">
        <w:rPr>
          <w:rFonts w:ascii="Times New Roman" w:hAnsi="Times New Roman" w:cs="Times New Roman"/>
          <w:sz w:val="24"/>
          <w:szCs w:val="24"/>
        </w:rPr>
        <w:t xml:space="preserve"> </w:t>
      </w:r>
      <w:r w:rsidRPr="007F0E75">
        <w:rPr>
          <w:rFonts w:ascii="Times New Roman" w:hAnsi="Times New Roman" w:cs="Times New Roman"/>
          <w:sz w:val="24"/>
          <w:szCs w:val="24"/>
        </w:rPr>
        <w:t xml:space="preserve">There </w:t>
      </w:r>
      <w:r w:rsidR="003E6D6A" w:rsidRPr="007F0E75">
        <w:rPr>
          <w:rFonts w:ascii="Times New Roman" w:hAnsi="Times New Roman" w:cs="Times New Roman"/>
          <w:sz w:val="24"/>
          <w:szCs w:val="24"/>
        </w:rPr>
        <w:t>were many reasons for which Hindu women</w:t>
      </w:r>
      <w:r w:rsidRPr="007F0E75">
        <w:rPr>
          <w:rFonts w:ascii="Times New Roman" w:hAnsi="Times New Roman" w:cs="Times New Roman"/>
          <w:sz w:val="24"/>
          <w:szCs w:val="24"/>
        </w:rPr>
        <w:t xml:space="preserve"> accepted rights to inheritance. </w:t>
      </w:r>
    </w:p>
    <w:p w:rsidR="003E6D6A" w:rsidRPr="007F0E75" w:rsidRDefault="003E6D6A"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Break down of traditional rules</w:t>
      </w:r>
    </w:p>
    <w:p w:rsidR="00E66A42" w:rsidRPr="00141DB7" w:rsidRDefault="003E6D6A" w:rsidP="00747DF1">
      <w:pPr>
        <w:spacing w:after="120" w:line="240" w:lineRule="auto"/>
        <w:jc w:val="both"/>
        <w:rPr>
          <w:rFonts w:ascii="Times New Roman" w:hAnsi="Times New Roman" w:cs="Times New Roman"/>
          <w:i/>
          <w:sz w:val="24"/>
          <w:szCs w:val="24"/>
        </w:rPr>
      </w:pPr>
      <w:r w:rsidRPr="007F0E75">
        <w:rPr>
          <w:rFonts w:ascii="Times New Roman" w:hAnsi="Times New Roman" w:cs="Times New Roman"/>
          <w:sz w:val="24"/>
          <w:szCs w:val="24"/>
        </w:rPr>
        <w:t>With the increasing importance of education, the traditional rule breaks</w:t>
      </w:r>
      <w:r w:rsidR="0037568B" w:rsidRPr="007F0E75">
        <w:rPr>
          <w:rFonts w:ascii="Times New Roman" w:hAnsi="Times New Roman" w:cs="Times New Roman"/>
          <w:sz w:val="24"/>
          <w:szCs w:val="24"/>
        </w:rPr>
        <w:t xml:space="preserve"> down </w:t>
      </w:r>
      <w:r w:rsidRPr="007F0E75">
        <w:rPr>
          <w:rFonts w:ascii="Times New Roman" w:hAnsi="Times New Roman" w:cs="Times New Roman"/>
          <w:sz w:val="24"/>
          <w:szCs w:val="24"/>
        </w:rPr>
        <w:t>and there is increasing awareness among Hindu women.</w:t>
      </w:r>
      <w:r w:rsidR="00974237" w:rsidRPr="007F0E75">
        <w:rPr>
          <w:rFonts w:ascii="Times New Roman" w:hAnsi="Times New Roman" w:cs="Times New Roman"/>
          <w:sz w:val="24"/>
          <w:szCs w:val="24"/>
        </w:rPr>
        <w:t xml:space="preserve"> </w:t>
      </w:r>
      <w:r w:rsidRPr="007F0E75">
        <w:rPr>
          <w:rFonts w:ascii="Times New Roman" w:hAnsi="Times New Roman" w:cs="Times New Roman"/>
          <w:sz w:val="24"/>
          <w:szCs w:val="24"/>
        </w:rPr>
        <w:t xml:space="preserve">Rina Rani karmakar </w:t>
      </w:r>
      <w:r w:rsidR="00974237" w:rsidRPr="007F0E75">
        <w:rPr>
          <w:rFonts w:ascii="Times New Roman" w:hAnsi="Times New Roman" w:cs="Times New Roman"/>
          <w:sz w:val="24"/>
          <w:szCs w:val="24"/>
        </w:rPr>
        <w:t xml:space="preserve">(30) </w:t>
      </w:r>
      <w:r w:rsidRPr="007F0E75">
        <w:rPr>
          <w:rFonts w:ascii="Times New Roman" w:hAnsi="Times New Roman" w:cs="Times New Roman"/>
          <w:sz w:val="24"/>
          <w:szCs w:val="24"/>
        </w:rPr>
        <w:t xml:space="preserve">argued that </w:t>
      </w:r>
      <w:r w:rsidRPr="007F0E75">
        <w:rPr>
          <w:rFonts w:ascii="Times New Roman" w:hAnsi="Times New Roman" w:cs="Times New Roman"/>
          <w:b/>
          <w:i/>
          <w:sz w:val="24"/>
          <w:szCs w:val="24"/>
        </w:rPr>
        <w:t>‘</w:t>
      </w:r>
      <w:r w:rsidRPr="00141DB7">
        <w:rPr>
          <w:rFonts w:ascii="Times New Roman" w:hAnsi="Times New Roman" w:cs="Times New Roman"/>
          <w:i/>
          <w:sz w:val="24"/>
          <w:szCs w:val="24"/>
        </w:rPr>
        <w:t>now the tradition is breaking down and equality for boys and girls is taking place through government intervention.’</w:t>
      </w:r>
    </w:p>
    <w:p w:rsidR="003E6D6A" w:rsidRPr="007F0E75" w:rsidRDefault="003E6D6A"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Beneficia</w:t>
      </w:r>
      <w:r w:rsidR="00974237" w:rsidRPr="007F0E75">
        <w:rPr>
          <w:rFonts w:ascii="Times New Roman" w:hAnsi="Times New Roman" w:cs="Times New Roman"/>
          <w:b/>
          <w:sz w:val="24"/>
          <w:szCs w:val="24"/>
        </w:rPr>
        <w:t>ry</w:t>
      </w:r>
    </w:p>
    <w:p w:rsidR="0037568B" w:rsidRPr="00141DB7" w:rsidRDefault="003E6D6A"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Constitutional rights are helpful for Hindu women and for this reason many women favor it. Kalpana Rani karmakar</w:t>
      </w:r>
      <w:r w:rsidR="00974237" w:rsidRPr="007F0E75">
        <w:rPr>
          <w:rFonts w:ascii="Times New Roman" w:hAnsi="Times New Roman" w:cs="Times New Roman"/>
          <w:sz w:val="24"/>
          <w:szCs w:val="24"/>
        </w:rPr>
        <w:t xml:space="preserve"> (30)</w:t>
      </w:r>
      <w:r w:rsidRPr="007F0E75">
        <w:rPr>
          <w:rFonts w:ascii="Times New Roman" w:hAnsi="Times New Roman" w:cs="Times New Roman"/>
          <w:sz w:val="24"/>
          <w:szCs w:val="24"/>
        </w:rPr>
        <w:t xml:space="preserve"> argued that, </w:t>
      </w:r>
      <w:r w:rsidRPr="00141DB7">
        <w:rPr>
          <w:rFonts w:ascii="Times New Roman" w:hAnsi="Times New Roman" w:cs="Times New Roman"/>
          <w:i/>
          <w:sz w:val="24"/>
          <w:szCs w:val="24"/>
        </w:rPr>
        <w:t>‘equal rights are favorable for them and if it is implemented, they would be benefited.’</w:t>
      </w:r>
      <w:r w:rsidR="0037568B" w:rsidRPr="00141DB7">
        <w:rPr>
          <w:rFonts w:ascii="Times New Roman" w:hAnsi="Times New Roman" w:cs="Times New Roman"/>
          <w:sz w:val="24"/>
          <w:szCs w:val="24"/>
        </w:rPr>
        <w:t xml:space="preserve"> </w:t>
      </w:r>
    </w:p>
    <w:p w:rsidR="003E6D6A" w:rsidRPr="007F0E75" w:rsidRDefault="003E6D6A"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Equality between children</w:t>
      </w:r>
      <w:r w:rsidRPr="007F0E75">
        <w:rPr>
          <w:rFonts w:ascii="Times New Roman" w:hAnsi="Times New Roman" w:cs="Times New Roman"/>
          <w:sz w:val="24"/>
          <w:szCs w:val="24"/>
        </w:rPr>
        <w:t xml:space="preserve"> </w:t>
      </w:r>
    </w:p>
    <w:p w:rsidR="00141DB7" w:rsidRPr="00D417E1" w:rsidRDefault="0037568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Many women support equal rights to inheritance</w:t>
      </w:r>
      <w:r w:rsidR="00974237" w:rsidRPr="007F0E75">
        <w:rPr>
          <w:rFonts w:ascii="Times New Roman" w:hAnsi="Times New Roman" w:cs="Times New Roman"/>
          <w:sz w:val="24"/>
          <w:szCs w:val="24"/>
        </w:rPr>
        <w:t xml:space="preserve"> because it ensures equality between children. Dipali rani karmakar (40) argued that </w:t>
      </w:r>
      <w:r w:rsidR="00974237" w:rsidRPr="007F0E75">
        <w:rPr>
          <w:rFonts w:ascii="Times New Roman" w:hAnsi="Times New Roman" w:cs="Times New Roman"/>
          <w:b/>
          <w:i/>
          <w:sz w:val="24"/>
          <w:szCs w:val="24"/>
        </w:rPr>
        <w:t>“</w:t>
      </w:r>
      <w:r w:rsidRPr="00141DB7">
        <w:rPr>
          <w:rFonts w:ascii="Times New Roman" w:hAnsi="Times New Roman" w:cs="Times New Roman"/>
          <w:i/>
          <w:sz w:val="24"/>
          <w:szCs w:val="24"/>
        </w:rPr>
        <w:t>since both sons and da</w:t>
      </w:r>
      <w:r w:rsidR="00974237" w:rsidRPr="00141DB7">
        <w:rPr>
          <w:rFonts w:ascii="Times New Roman" w:hAnsi="Times New Roman" w:cs="Times New Roman"/>
          <w:i/>
          <w:sz w:val="24"/>
          <w:szCs w:val="24"/>
        </w:rPr>
        <w:t>ughters are their own children</w:t>
      </w:r>
      <w:r w:rsidRPr="00141DB7">
        <w:rPr>
          <w:rFonts w:ascii="Times New Roman" w:hAnsi="Times New Roman" w:cs="Times New Roman"/>
          <w:i/>
          <w:sz w:val="24"/>
          <w:szCs w:val="24"/>
        </w:rPr>
        <w:t>, both daughters and sons are equal to parents and the</w:t>
      </w:r>
      <w:r w:rsidR="00974237" w:rsidRPr="00141DB7">
        <w:rPr>
          <w:rFonts w:ascii="Times New Roman" w:hAnsi="Times New Roman" w:cs="Times New Roman"/>
          <w:i/>
          <w:sz w:val="24"/>
          <w:szCs w:val="24"/>
        </w:rPr>
        <w:t>y should be given equal rights.”</w:t>
      </w:r>
      <w:r w:rsidR="00974237" w:rsidRPr="00141DB7">
        <w:rPr>
          <w:rFonts w:ascii="Times New Roman" w:hAnsi="Times New Roman" w:cs="Times New Roman"/>
          <w:sz w:val="24"/>
          <w:szCs w:val="24"/>
        </w:rPr>
        <w:t xml:space="preserve">  In the same manner, Monju Rani karmakar (38) argued that “</w:t>
      </w:r>
      <w:r w:rsidR="00974237" w:rsidRPr="00141DB7">
        <w:rPr>
          <w:rFonts w:ascii="Times New Roman" w:hAnsi="Times New Roman" w:cs="Times New Roman"/>
          <w:i/>
          <w:sz w:val="24"/>
          <w:szCs w:val="24"/>
        </w:rPr>
        <w:t>I do not want girls to be deprived of paternal property and that’s why I support equal rights.”</w:t>
      </w:r>
    </w:p>
    <w:p w:rsidR="00974237" w:rsidRPr="007F0E75" w:rsidRDefault="00141DB7" w:rsidP="00747DF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Constitution is undeniable</w:t>
      </w:r>
      <w:r w:rsidR="00974237" w:rsidRPr="007F0E75">
        <w:rPr>
          <w:rFonts w:ascii="Times New Roman" w:hAnsi="Times New Roman" w:cs="Times New Roman"/>
          <w:b/>
          <w:sz w:val="24"/>
          <w:szCs w:val="24"/>
        </w:rPr>
        <w:t xml:space="preserve"> </w:t>
      </w:r>
    </w:p>
    <w:p w:rsidR="00727581" w:rsidRPr="00141DB7"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Since constitution gives equal rights to property, many women accept it and support it since constitution is the law that must be followed. Srimati adori Rani Karmakar argued that, </w:t>
      </w:r>
      <w:r w:rsidRPr="00141DB7">
        <w:rPr>
          <w:rFonts w:ascii="Times New Roman" w:hAnsi="Times New Roman" w:cs="Times New Roman"/>
          <w:i/>
          <w:sz w:val="24"/>
          <w:szCs w:val="24"/>
        </w:rPr>
        <w:t>‘constitutional rights to inheritance as granted by government is also important and cannot be denied.’</w:t>
      </w:r>
      <w:r w:rsidRPr="00141DB7">
        <w:rPr>
          <w:rFonts w:ascii="Times New Roman" w:hAnsi="Times New Roman" w:cs="Times New Roman"/>
          <w:sz w:val="24"/>
          <w:szCs w:val="24"/>
        </w:rPr>
        <w:tab/>
      </w:r>
    </w:p>
    <w:p w:rsidR="00E86A44" w:rsidRPr="007F0E75" w:rsidRDefault="00E86A44"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Evaluation of education</w:t>
      </w:r>
      <w:r w:rsidR="00F85C13" w:rsidRPr="007F0E75">
        <w:rPr>
          <w:rFonts w:ascii="Times New Roman" w:hAnsi="Times New Roman" w:cs="Times New Roman"/>
          <w:sz w:val="24"/>
          <w:szCs w:val="24"/>
        </w:rPr>
        <w:t xml:space="preserve"> </w:t>
      </w:r>
    </w:p>
    <w:p w:rsidR="00E66A42" w:rsidRPr="00141DB7" w:rsidRDefault="00E86A44" w:rsidP="00C22F12">
      <w:pPr>
        <w:spacing w:after="120" w:line="240" w:lineRule="auto"/>
        <w:jc w:val="both"/>
        <w:rPr>
          <w:rFonts w:ascii="Times New Roman" w:hAnsi="Times New Roman" w:cs="Times New Roman"/>
          <w:i/>
          <w:sz w:val="24"/>
          <w:szCs w:val="24"/>
        </w:rPr>
      </w:pPr>
      <w:r w:rsidRPr="007F0E75">
        <w:rPr>
          <w:rFonts w:ascii="Times New Roman" w:hAnsi="Times New Roman" w:cs="Times New Roman"/>
          <w:sz w:val="24"/>
          <w:szCs w:val="24"/>
        </w:rPr>
        <w:t>As time goes on, Hindu women are becoming aware of the value of education</w:t>
      </w:r>
      <w:r w:rsidR="00F85C13" w:rsidRPr="007F0E75">
        <w:rPr>
          <w:rFonts w:ascii="Times New Roman" w:hAnsi="Times New Roman" w:cs="Times New Roman"/>
          <w:sz w:val="24"/>
          <w:szCs w:val="24"/>
        </w:rPr>
        <w:t>.</w:t>
      </w:r>
      <w:r w:rsidRPr="007F0E75">
        <w:rPr>
          <w:rFonts w:ascii="Times New Roman" w:hAnsi="Times New Roman" w:cs="Times New Roman"/>
          <w:sz w:val="24"/>
          <w:szCs w:val="24"/>
        </w:rPr>
        <w:t xml:space="preserve"> Since education liberates man from superstitious beliefs and enlightens the world, Hindu women are being aware of education</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{"citationItems":[{"id":"ITEM-1","itemData":{"DOI":"10.1080/00856401.2017.1258612","ISSN":"14790270","abstract":"In the late nineteenth century, Anglo-Hindu and Anglo-Islamic inheritance law in British India treated women very differently. Anglo- Hindu inheritance law precluded women from both inheriting a portion of the estate and disposing of their property. Anglo-Islamic inheritance law allowed women to inherit property and did not restrict how they could use this property. The differing treatment of women by both systems allowed Anglo-Hindu inheritance law to encourage wealth accumulation, whereas Anglo-Islamic inheritance law encouraged estate fragmentation. An overview of both systems of inheritance law and case summaries illustrate how differences in the treatment of women affected the relationship between each system of inheritance law and wealth accumulation.","author":[{"dropping-particle":"","family":"Singh","given":"Anantdeep","non-dropping-particle":"","parse-names":false,"suffix":""}],"container-title":"South Asia: Journal of South Asia Studies","id":"ITEM-1","issue":"1","issued":{"date-parts":[["2017"]]},"page":"40-53","publisher":"Taylor &amp; Francis","title":"Women, wealth and law: Anglo-hindu and anglo-islamic inheritance law in British India","type":"article-journal","volume":"40"},"uris":["http://www.mendeley.com/documents/?uuid=62d4c1be-53bd-4684-acea-23f14c7fffbd"]}],"mendeley":{"formattedCitation":"(Singh, 2017)","plainTextFormattedCitation":"(Singh, 2017)","previouslyFormattedCitation":"(Singh, 2017)"},"properties":{"noteIndex":0},"schema":"https://github.com/citation-style-language/schema/raw/master/csl-citation.json"}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(Singh, 2017)</w:t>
      </w:r>
      <w:r w:rsidR="00D417E1">
        <w:rPr>
          <w:rFonts w:ascii="Times New Roman" w:hAnsi="Times New Roman" w:cs="Times New Roman"/>
          <w:sz w:val="24"/>
          <w:szCs w:val="24"/>
        </w:rPr>
        <w:fldChar w:fldCharType="end"/>
      </w:r>
      <w:r w:rsidRPr="007F0E75">
        <w:rPr>
          <w:rFonts w:ascii="Times New Roman" w:hAnsi="Times New Roman" w:cs="Times New Roman"/>
          <w:sz w:val="24"/>
          <w:szCs w:val="24"/>
        </w:rPr>
        <w:t>.</w:t>
      </w:r>
      <w:r w:rsidR="00F85C13" w:rsidRPr="007F0E75">
        <w:rPr>
          <w:rFonts w:ascii="Times New Roman" w:hAnsi="Times New Roman" w:cs="Times New Roman"/>
          <w:sz w:val="24"/>
          <w:szCs w:val="24"/>
        </w:rPr>
        <w:t xml:space="preserve"> </w:t>
      </w:r>
      <w:r w:rsidRPr="007F0E75">
        <w:rPr>
          <w:rFonts w:ascii="Times New Roman" w:hAnsi="Times New Roman" w:cs="Times New Roman"/>
          <w:sz w:val="24"/>
          <w:szCs w:val="24"/>
        </w:rPr>
        <w:t>This tone was reflected in the thinking of Monju rani karmakar (38) as</w:t>
      </w:r>
      <w:r w:rsidRPr="007F0E75">
        <w:rPr>
          <w:rFonts w:ascii="Times New Roman" w:hAnsi="Times New Roman" w:cs="Times New Roman"/>
          <w:b/>
          <w:i/>
          <w:sz w:val="24"/>
          <w:szCs w:val="24"/>
        </w:rPr>
        <w:t xml:space="preserve"> “</w:t>
      </w:r>
      <w:r w:rsidRPr="00141DB7">
        <w:rPr>
          <w:rFonts w:ascii="Times New Roman" w:hAnsi="Times New Roman" w:cs="Times New Roman"/>
          <w:i/>
          <w:sz w:val="24"/>
          <w:szCs w:val="24"/>
        </w:rPr>
        <w:t xml:space="preserve">In primitive times (traditional society) there were less evaluation of education and nowadays people are being educated, they are being aware of their rights. For these reasons Hindu women accept constitutional equal rights.” </w:t>
      </w:r>
    </w:p>
    <w:p w:rsidR="00E86A44" w:rsidRPr="007F0E75" w:rsidRDefault="00E86A44"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Ability to fulfill the needs of daughters</w:t>
      </w:r>
      <w:r w:rsidR="0037568B" w:rsidRPr="007F0E75">
        <w:rPr>
          <w:rFonts w:ascii="Times New Roman" w:hAnsi="Times New Roman" w:cs="Times New Roman"/>
          <w:sz w:val="24"/>
          <w:szCs w:val="24"/>
        </w:rPr>
        <w:tab/>
      </w:r>
    </w:p>
    <w:p w:rsidR="0037568B" w:rsidRPr="007F0E75" w:rsidRDefault="00E86A44"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Older Hindu</w:t>
      </w:r>
      <w:r w:rsidR="0037568B" w:rsidRPr="007F0E75">
        <w:rPr>
          <w:rFonts w:ascii="Times New Roman" w:hAnsi="Times New Roman" w:cs="Times New Roman"/>
          <w:sz w:val="24"/>
          <w:szCs w:val="24"/>
        </w:rPr>
        <w:t xml:space="preserve"> women</w:t>
      </w:r>
      <w:r w:rsidRPr="007F0E75">
        <w:rPr>
          <w:rFonts w:ascii="Times New Roman" w:hAnsi="Times New Roman" w:cs="Times New Roman"/>
          <w:sz w:val="24"/>
          <w:szCs w:val="24"/>
        </w:rPr>
        <w:t xml:space="preserve"> are concerned about their traditional systems that stress the possession of property by mother</w:t>
      </w:r>
      <w:r w:rsidR="001D7D9C" w:rsidRPr="007F0E75">
        <w:rPr>
          <w:rFonts w:ascii="Times New Roman" w:hAnsi="Times New Roman" w:cs="Times New Roman"/>
          <w:sz w:val="24"/>
          <w:szCs w:val="24"/>
        </w:rPr>
        <w:t xml:space="preserve"> that</w:t>
      </w:r>
      <w:r w:rsidRPr="007F0E75">
        <w:rPr>
          <w:rFonts w:ascii="Times New Roman" w:hAnsi="Times New Roman" w:cs="Times New Roman"/>
          <w:sz w:val="24"/>
          <w:szCs w:val="24"/>
        </w:rPr>
        <w:t xml:space="preserve"> enable her to give it to her daughter. Surochi Karmakar (50) argued that </w:t>
      </w:r>
      <w:r w:rsidR="001D7D9C" w:rsidRPr="00141DB7">
        <w:rPr>
          <w:rFonts w:ascii="Times New Roman" w:hAnsi="Times New Roman" w:cs="Times New Roman"/>
          <w:i/>
          <w:sz w:val="24"/>
          <w:szCs w:val="24"/>
        </w:rPr>
        <w:t>“</w:t>
      </w:r>
      <w:r w:rsidRPr="00141DB7">
        <w:rPr>
          <w:rFonts w:ascii="Times New Roman" w:hAnsi="Times New Roman" w:cs="Times New Roman"/>
          <w:i/>
          <w:sz w:val="24"/>
          <w:szCs w:val="24"/>
        </w:rPr>
        <w:t xml:space="preserve">I support </w:t>
      </w:r>
      <w:r w:rsidR="0037568B" w:rsidRPr="00141DB7">
        <w:rPr>
          <w:rFonts w:ascii="Times New Roman" w:hAnsi="Times New Roman" w:cs="Times New Roman"/>
          <w:i/>
          <w:sz w:val="24"/>
          <w:szCs w:val="24"/>
        </w:rPr>
        <w:t>constitutional equal rights to inheritance s</w:t>
      </w:r>
      <w:r w:rsidRPr="00141DB7">
        <w:rPr>
          <w:rFonts w:ascii="Times New Roman" w:hAnsi="Times New Roman" w:cs="Times New Roman"/>
          <w:i/>
          <w:sz w:val="24"/>
          <w:szCs w:val="24"/>
        </w:rPr>
        <w:t>ince this will enable me</w:t>
      </w:r>
      <w:r w:rsidR="0037568B" w:rsidRPr="00141DB7">
        <w:rPr>
          <w:rFonts w:ascii="Times New Roman" w:hAnsi="Times New Roman" w:cs="Times New Roman"/>
          <w:i/>
          <w:sz w:val="24"/>
          <w:szCs w:val="24"/>
        </w:rPr>
        <w:t xml:space="preserve"> to fulfill the needs of </w:t>
      </w:r>
      <w:r w:rsidRPr="00141DB7">
        <w:rPr>
          <w:rFonts w:ascii="Times New Roman" w:hAnsi="Times New Roman" w:cs="Times New Roman"/>
          <w:i/>
          <w:sz w:val="24"/>
          <w:szCs w:val="24"/>
        </w:rPr>
        <w:t>my</w:t>
      </w:r>
      <w:r w:rsidR="0037568B" w:rsidRPr="00141DB7">
        <w:rPr>
          <w:rFonts w:ascii="Times New Roman" w:hAnsi="Times New Roman" w:cs="Times New Roman"/>
          <w:i/>
          <w:sz w:val="24"/>
          <w:szCs w:val="24"/>
        </w:rPr>
        <w:t xml:space="preserve"> daughters if they need.</w:t>
      </w:r>
      <w:r w:rsidRPr="00141DB7">
        <w:rPr>
          <w:rFonts w:ascii="Times New Roman" w:hAnsi="Times New Roman" w:cs="Times New Roman"/>
          <w:i/>
          <w:sz w:val="24"/>
          <w:szCs w:val="24"/>
        </w:rPr>
        <w:t>”</w:t>
      </w:r>
      <w:r w:rsidR="0037568B" w:rsidRPr="007F0E75">
        <w:rPr>
          <w:rFonts w:ascii="Times New Roman" w:hAnsi="Times New Roman" w:cs="Times New Roman"/>
          <w:b/>
          <w:i/>
          <w:sz w:val="24"/>
          <w:szCs w:val="24"/>
        </w:rPr>
        <w:t xml:space="preserve"> </w:t>
      </w:r>
      <w:r w:rsidR="0037568B" w:rsidRPr="007F0E75">
        <w:rPr>
          <w:rFonts w:ascii="Times New Roman" w:hAnsi="Times New Roman" w:cs="Times New Roman"/>
          <w:sz w:val="24"/>
          <w:szCs w:val="24"/>
        </w:rPr>
        <w:t>This is because of the presence of a tradition in Hindu society that if mother owns property, she can give it to her daughter.</w:t>
      </w:r>
      <w:r w:rsidR="001D7D9C" w:rsidRPr="007F0E75">
        <w:rPr>
          <w:rFonts w:ascii="Times New Roman" w:hAnsi="Times New Roman" w:cs="Times New Roman"/>
          <w:sz w:val="24"/>
          <w:szCs w:val="24"/>
        </w:rPr>
        <w:t xml:space="preserve"> Although they accept and support constitutional equal rights to inheritance, their main concern is to link constitution to tradition.</w:t>
      </w:r>
    </w:p>
    <w:p w:rsidR="003333D9" w:rsidRPr="007F0E75" w:rsidRDefault="003333D9"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Strengthen women’s position</w:t>
      </w:r>
      <w:r w:rsidR="0037568B" w:rsidRPr="007F0E75">
        <w:rPr>
          <w:rFonts w:ascii="Times New Roman" w:hAnsi="Times New Roman" w:cs="Times New Roman"/>
          <w:sz w:val="24"/>
          <w:szCs w:val="24"/>
        </w:rPr>
        <w:tab/>
      </w:r>
    </w:p>
    <w:p w:rsidR="00FF1BDB" w:rsidRPr="00141DB7" w:rsidRDefault="0037568B" w:rsidP="00141DB7">
      <w:pPr>
        <w:spacing w:after="120" w:line="240" w:lineRule="auto"/>
        <w:jc w:val="both"/>
        <w:rPr>
          <w:rFonts w:ascii="Times New Roman" w:hAnsi="Times New Roman" w:cs="Times New Roman"/>
          <w:i/>
          <w:sz w:val="24"/>
          <w:szCs w:val="24"/>
        </w:rPr>
      </w:pPr>
      <w:r w:rsidRPr="007F0E75">
        <w:rPr>
          <w:rFonts w:ascii="Times New Roman" w:hAnsi="Times New Roman" w:cs="Times New Roman"/>
          <w:sz w:val="24"/>
          <w:szCs w:val="24"/>
        </w:rPr>
        <w:t>Many women accept and support constitutional rights to inheritance since it ensures equal rights for daughters and sons and they can have resources that strengthen their position</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{"citationItems":[{"id":"ITEM-1","itemData":{"DOI":"10.15244/pjoes/109527","ISSN":"1230-1485","author":[{"dropping-particle":"","family":"Sarker","given":"Md Nazirul Islam","non-dropping-particle":"","parse-names":false,"suffix":""},{"dropping-particle":"","family":"Wu","given":"Min","non-dropping-particle":"","parse-names":false,"suffix":""},{"dropping-particle":"","family":"Alam","given":"GM Monirul","non-dropping-particle":"","parse-names":false,"suffix":""},{"dropping-particle":"","family":"Shouse","given":"Roger","non-dropping-particle":"","parse-names":false,"suffix":""}],"container-title":"Polish Journal of Environmental Studies","id":"ITEM-1","issue":"2","issued":{"date-parts":[["2020","1","8"]]},"page":"1-13","title":"Administrative Resilience in the Face of Natural Disasters: Empirical Evidence from Bangladesh","type":"article-journal","volume":"29"},"uris":["http://www.mendeley.com/documents/?uuid=d6d34b33-4d9d-3da1-81ae-8aff46c6f6c9"]}],"mendeley":{"formattedCitation":"(Sarker, Wu, Alam, &amp; Shouse, 2020)","plainTextFormattedCitation":"(Sarker, Wu, Alam, &amp; Shouse, 2020)","previouslyFormattedCitation":"(Sarker, Wu, Alam, &amp; Shouse, 2020)"},"properties":{"noteIndex":0},"schema":"https://github.com/citation-style-language/schema/raw/master/csl-citation.json"}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(Sarker, Wu, Alam, &amp; Shouse, 2020)</w:t>
      </w:r>
      <w:r w:rsidR="00D417E1">
        <w:rPr>
          <w:rFonts w:ascii="Times New Roman" w:hAnsi="Times New Roman" w:cs="Times New Roman"/>
          <w:sz w:val="24"/>
          <w:szCs w:val="24"/>
        </w:rPr>
        <w:fldChar w:fldCharType="end"/>
      </w:r>
      <w:r w:rsidRPr="007F0E75">
        <w:rPr>
          <w:rFonts w:ascii="Times New Roman" w:hAnsi="Times New Roman" w:cs="Times New Roman"/>
          <w:sz w:val="24"/>
          <w:szCs w:val="24"/>
        </w:rPr>
        <w:t>.</w:t>
      </w:r>
      <w:r w:rsidR="00E07CE0">
        <w:rPr>
          <w:rFonts w:ascii="Times New Roman" w:hAnsi="Times New Roman" w:cs="Times New Roman"/>
          <w:sz w:val="24"/>
          <w:szCs w:val="24"/>
        </w:rPr>
        <w:t xml:space="preserve"> </w:t>
      </w:r>
      <w:r w:rsidR="003333D9" w:rsidRPr="00141DB7">
        <w:rPr>
          <w:rFonts w:ascii="Times New Roman" w:hAnsi="Times New Roman" w:cs="Times New Roman"/>
          <w:sz w:val="24"/>
          <w:szCs w:val="24"/>
        </w:rPr>
        <w:t>Srimati Reba Rani Karmakar (35) told that</w:t>
      </w:r>
      <w:r w:rsidR="00FF1BDB" w:rsidRPr="00141DB7">
        <w:rPr>
          <w:rFonts w:ascii="Times New Roman" w:hAnsi="Times New Roman" w:cs="Times New Roman"/>
          <w:i/>
          <w:sz w:val="24"/>
          <w:szCs w:val="24"/>
        </w:rPr>
        <w:t xml:space="preserve"> “</w:t>
      </w:r>
      <w:r w:rsidR="003333D9" w:rsidRPr="00141DB7">
        <w:rPr>
          <w:rFonts w:ascii="Times New Roman" w:hAnsi="Times New Roman" w:cs="Times New Roman"/>
          <w:i/>
          <w:sz w:val="24"/>
          <w:szCs w:val="24"/>
        </w:rPr>
        <w:t>I accept and support constitutional rights to inheritance since it ensures equal rights for daughters and sons and they can have resources that strengthen their position.”</w:t>
      </w:r>
      <w:r w:rsidR="00FF1BDB" w:rsidRPr="00141DB7">
        <w:rPr>
          <w:rFonts w:ascii="Times New Roman" w:hAnsi="Times New Roman" w:cs="Times New Roman"/>
          <w:i/>
          <w:sz w:val="24"/>
          <w:szCs w:val="24"/>
        </w:rPr>
        <w:t xml:space="preserve"> </w:t>
      </w:r>
    </w:p>
    <w:p w:rsidR="0037568B" w:rsidRPr="00141DB7" w:rsidRDefault="00FF1BDB" w:rsidP="00141DB7">
      <w:pPr>
        <w:spacing w:after="120" w:line="240" w:lineRule="auto"/>
        <w:jc w:val="both"/>
        <w:rPr>
          <w:rFonts w:ascii="Times New Roman" w:hAnsi="Times New Roman" w:cs="Times New Roman"/>
          <w:i/>
          <w:sz w:val="24"/>
          <w:szCs w:val="24"/>
        </w:rPr>
      </w:pPr>
      <w:r w:rsidRPr="00141DB7">
        <w:rPr>
          <w:rFonts w:ascii="Times New Roman" w:hAnsi="Times New Roman" w:cs="Times New Roman"/>
          <w:sz w:val="24"/>
          <w:szCs w:val="24"/>
        </w:rPr>
        <w:t xml:space="preserve">Sonali karmakar (26) told in the same manner that </w:t>
      </w:r>
      <w:r w:rsidRPr="00141DB7">
        <w:rPr>
          <w:rFonts w:ascii="Times New Roman" w:hAnsi="Times New Roman" w:cs="Times New Roman"/>
          <w:i/>
          <w:sz w:val="24"/>
          <w:szCs w:val="24"/>
        </w:rPr>
        <w:t>“I support equal rights to inheritance since this can enable women to strengthen their position in family and women can have a source of income.”</w:t>
      </w:r>
    </w:p>
    <w:p w:rsidR="00FF1BDB" w:rsidRPr="007F0E75" w:rsidRDefault="00FF1BD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Safety for women</w:t>
      </w:r>
      <w:r w:rsidR="0037568B" w:rsidRPr="007F0E75">
        <w:rPr>
          <w:rFonts w:ascii="Times New Roman" w:hAnsi="Times New Roman" w:cs="Times New Roman"/>
          <w:b/>
          <w:sz w:val="24"/>
          <w:szCs w:val="24"/>
        </w:rPr>
        <w:tab/>
      </w:r>
    </w:p>
    <w:p w:rsidR="0037568B" w:rsidRPr="00141DB7" w:rsidRDefault="00FF1BD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Possession over resources strengthens women’s power and position that works as safety from </w:t>
      </w:r>
      <w:r w:rsidRPr="00141DB7">
        <w:rPr>
          <w:rFonts w:ascii="Times New Roman" w:hAnsi="Times New Roman" w:cs="Times New Roman"/>
          <w:sz w:val="24"/>
          <w:szCs w:val="24"/>
        </w:rPr>
        <w:t>violence</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{"citationItems":[{"id":"ITEM-1","itemData":{"author":[{"dropping-particle":"","family":"Nasrin","given":"Most","non-dropping-particle":"","parse-names":false,"suffix":""},{"dropping-particle":"","family":"Sarker","given":"Md Nazirul Islam","non-dropping-particle":"","parse-names":false,"suffix":""},{"dropping-particle":"","family":"Huda","given":"Nazmul","non-dropping-particle":"","parse-names":false,"suffix":""}],"container-title":"Medical Science","id":"ITEM-1","issue":"95","issued":{"date-parts":[["2019"]]},"page":"35-41","title":"Determinants of health care seeking behavior of pregnant slums dwellers in Bangladesh","type":"article-journal","volume":"23"},"uris":["http://www.mendeley.com/documents/?uuid=2988b41e-6c20-47ad-83cc-6b26c5e68de5"]}],"mendeley":{"formattedCitation":"(Nasrin, Sarker, &amp; Huda, 2019)","plainTextFormattedCitation":"(Nasrin, Sarker, &amp; Huda, 2019)","previouslyFormattedCitation":"(Nasrin, Sarker, &amp; Huda, 2019)"},"properties":{"noteIndex":0},"schema":"https://github.com/citation-style-language/schema/raw/master/csl-citation.json"}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(Nasrin, Sarker, &amp; Huda, 2019)</w:t>
      </w:r>
      <w:r w:rsidR="00D417E1">
        <w:rPr>
          <w:rFonts w:ascii="Times New Roman" w:hAnsi="Times New Roman" w:cs="Times New Roman"/>
          <w:sz w:val="24"/>
          <w:szCs w:val="24"/>
        </w:rPr>
        <w:fldChar w:fldCharType="end"/>
      </w:r>
      <w:r w:rsidRPr="00141DB7">
        <w:rPr>
          <w:rFonts w:ascii="Times New Roman" w:hAnsi="Times New Roman" w:cs="Times New Roman"/>
          <w:sz w:val="24"/>
          <w:szCs w:val="24"/>
        </w:rPr>
        <w:t>. This was another reason of supporting constitutional equal rights. Sonali Karmakar (26) argued that</w:t>
      </w:r>
      <w:r w:rsidR="0037568B" w:rsidRPr="00141DB7">
        <w:rPr>
          <w:rFonts w:ascii="Times New Roman" w:hAnsi="Times New Roman" w:cs="Times New Roman"/>
          <w:sz w:val="24"/>
          <w:szCs w:val="24"/>
        </w:rPr>
        <w:t xml:space="preserve"> </w:t>
      </w:r>
      <w:r w:rsidRPr="00141DB7">
        <w:rPr>
          <w:rFonts w:ascii="Times New Roman" w:hAnsi="Times New Roman" w:cs="Times New Roman"/>
          <w:i/>
          <w:sz w:val="24"/>
          <w:szCs w:val="24"/>
        </w:rPr>
        <w:t>“</w:t>
      </w:r>
      <w:r w:rsidR="0037568B" w:rsidRPr="00141DB7">
        <w:rPr>
          <w:rFonts w:ascii="Times New Roman" w:hAnsi="Times New Roman" w:cs="Times New Roman"/>
          <w:i/>
          <w:sz w:val="24"/>
          <w:szCs w:val="24"/>
        </w:rPr>
        <w:t>Hindu women favor constitutional rights to inheritance since this can assure them some safety in their in law</w:t>
      </w:r>
      <w:r w:rsidR="00F85C13" w:rsidRPr="00141DB7">
        <w:rPr>
          <w:rFonts w:ascii="Times New Roman" w:hAnsi="Times New Roman" w:cs="Times New Roman"/>
          <w:i/>
          <w:sz w:val="24"/>
          <w:szCs w:val="24"/>
        </w:rPr>
        <w:t>’s house.</w:t>
      </w:r>
      <w:r w:rsidRPr="00141DB7">
        <w:rPr>
          <w:rFonts w:ascii="Times New Roman" w:hAnsi="Times New Roman" w:cs="Times New Roman"/>
          <w:i/>
          <w:sz w:val="24"/>
          <w:szCs w:val="24"/>
        </w:rPr>
        <w:t>”</w:t>
      </w:r>
    </w:p>
    <w:p w:rsidR="0037568B" w:rsidRPr="00141DB7" w:rsidRDefault="00FF1BDB" w:rsidP="00C22F12">
      <w:pPr>
        <w:spacing w:after="120" w:line="240" w:lineRule="auto"/>
        <w:jc w:val="both"/>
        <w:rPr>
          <w:rFonts w:ascii="Times New Roman" w:hAnsi="Times New Roman" w:cs="Times New Roman"/>
          <w:sz w:val="24"/>
          <w:szCs w:val="24"/>
        </w:rPr>
      </w:pPr>
      <w:r w:rsidRPr="00141DB7">
        <w:rPr>
          <w:rFonts w:ascii="Times New Roman" w:hAnsi="Times New Roman" w:cs="Times New Roman"/>
          <w:sz w:val="24"/>
          <w:szCs w:val="24"/>
        </w:rPr>
        <w:t xml:space="preserve">She further argued that </w:t>
      </w:r>
      <w:r w:rsidRPr="00141DB7">
        <w:rPr>
          <w:rFonts w:ascii="Times New Roman" w:hAnsi="Times New Roman" w:cs="Times New Roman"/>
          <w:i/>
          <w:sz w:val="24"/>
          <w:szCs w:val="24"/>
        </w:rPr>
        <w:t>“</w:t>
      </w:r>
      <w:r w:rsidR="0037568B" w:rsidRPr="00141DB7">
        <w:rPr>
          <w:rFonts w:ascii="Times New Roman" w:hAnsi="Times New Roman" w:cs="Times New Roman"/>
          <w:i/>
          <w:sz w:val="24"/>
          <w:szCs w:val="24"/>
        </w:rPr>
        <w:t>In case of Hindu women’s husband who is addicted</w:t>
      </w:r>
      <w:r w:rsidRPr="00141DB7">
        <w:rPr>
          <w:rFonts w:ascii="Times New Roman" w:hAnsi="Times New Roman" w:cs="Times New Roman"/>
          <w:i/>
          <w:sz w:val="24"/>
          <w:szCs w:val="24"/>
        </w:rPr>
        <w:t xml:space="preserve"> to drugs</w:t>
      </w:r>
      <w:r w:rsidR="0037568B" w:rsidRPr="00141DB7">
        <w:rPr>
          <w:rFonts w:ascii="Times New Roman" w:hAnsi="Times New Roman" w:cs="Times New Roman"/>
          <w:i/>
          <w:sz w:val="24"/>
          <w:szCs w:val="24"/>
        </w:rPr>
        <w:t xml:space="preserve"> and does not work for family, rights to inheritance can enable women to strengthen their position in family and women can have a source of income.</w:t>
      </w:r>
      <w:r w:rsidRPr="00141DB7">
        <w:rPr>
          <w:rFonts w:ascii="Times New Roman" w:hAnsi="Times New Roman" w:cs="Times New Roman"/>
          <w:i/>
          <w:sz w:val="24"/>
          <w:szCs w:val="24"/>
        </w:rPr>
        <w:t>”</w:t>
      </w:r>
      <w:r w:rsidR="0037568B" w:rsidRPr="00141DB7">
        <w:rPr>
          <w:rFonts w:ascii="Times New Roman" w:hAnsi="Times New Roman" w:cs="Times New Roman"/>
          <w:sz w:val="24"/>
          <w:szCs w:val="24"/>
        </w:rPr>
        <w:t xml:space="preserve"> For this </w:t>
      </w:r>
      <w:r w:rsidR="008E2157" w:rsidRPr="00141DB7">
        <w:rPr>
          <w:rFonts w:ascii="Times New Roman" w:hAnsi="Times New Roman" w:cs="Times New Roman"/>
          <w:sz w:val="24"/>
          <w:szCs w:val="24"/>
        </w:rPr>
        <w:t>reason,</w:t>
      </w:r>
      <w:r w:rsidR="0037568B" w:rsidRPr="00141DB7">
        <w:rPr>
          <w:rFonts w:ascii="Times New Roman" w:hAnsi="Times New Roman" w:cs="Times New Roman"/>
          <w:sz w:val="24"/>
          <w:szCs w:val="24"/>
        </w:rPr>
        <w:t xml:space="preserve"> many women accept equal rights.</w:t>
      </w:r>
    </w:p>
    <w:p w:rsidR="008E4C28" w:rsidRPr="007F0E75" w:rsidRDefault="008E4C28"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Scope for development</w:t>
      </w:r>
    </w:p>
    <w:p w:rsidR="0037568B" w:rsidRPr="00141DB7" w:rsidRDefault="008E4C28" w:rsidP="00C22F12">
      <w:pPr>
        <w:spacing w:after="120" w:line="240" w:lineRule="auto"/>
        <w:jc w:val="both"/>
        <w:rPr>
          <w:rFonts w:ascii="Times New Roman" w:hAnsi="Times New Roman" w:cs="Times New Roman"/>
          <w:i/>
          <w:sz w:val="24"/>
          <w:szCs w:val="24"/>
        </w:rPr>
      </w:pPr>
      <w:r w:rsidRPr="007F0E75">
        <w:rPr>
          <w:rFonts w:ascii="Times New Roman" w:hAnsi="Times New Roman" w:cs="Times New Roman"/>
          <w:sz w:val="24"/>
          <w:szCs w:val="24"/>
        </w:rPr>
        <w:t xml:space="preserve">Constitution is something that has been formulated to safeguard the whole population of a country. Shima karmakar (23) favours </w:t>
      </w:r>
      <w:r w:rsidR="0037568B" w:rsidRPr="007F0E75">
        <w:rPr>
          <w:rFonts w:ascii="Times New Roman" w:hAnsi="Times New Roman" w:cs="Times New Roman"/>
          <w:sz w:val="24"/>
          <w:szCs w:val="24"/>
        </w:rPr>
        <w:t>Constitutional equal rights</w:t>
      </w:r>
      <w:r w:rsidRPr="007F0E75">
        <w:rPr>
          <w:rFonts w:ascii="Times New Roman" w:hAnsi="Times New Roman" w:cs="Times New Roman"/>
          <w:sz w:val="24"/>
          <w:szCs w:val="24"/>
        </w:rPr>
        <w:t xml:space="preserve"> and argued that</w:t>
      </w:r>
      <w:r w:rsidR="0037568B" w:rsidRPr="007F0E75">
        <w:rPr>
          <w:rFonts w:ascii="Times New Roman" w:hAnsi="Times New Roman" w:cs="Times New Roman"/>
          <w:sz w:val="24"/>
          <w:szCs w:val="24"/>
        </w:rPr>
        <w:t xml:space="preserve"> </w:t>
      </w:r>
      <w:r w:rsidRPr="00141DB7">
        <w:rPr>
          <w:rFonts w:ascii="Times New Roman" w:hAnsi="Times New Roman" w:cs="Times New Roman"/>
          <w:i/>
          <w:sz w:val="24"/>
          <w:szCs w:val="24"/>
        </w:rPr>
        <w:t>“M</w:t>
      </w:r>
      <w:r w:rsidR="0037568B" w:rsidRPr="00141DB7">
        <w:rPr>
          <w:rFonts w:ascii="Times New Roman" w:hAnsi="Times New Roman" w:cs="Times New Roman"/>
          <w:i/>
          <w:sz w:val="24"/>
          <w:szCs w:val="24"/>
        </w:rPr>
        <w:t>any traditional systems are superstitious but constitution is formulated by logical thinking; there is scope for development that can improv</w:t>
      </w:r>
      <w:r w:rsidRPr="00141DB7">
        <w:rPr>
          <w:rFonts w:ascii="Times New Roman" w:hAnsi="Times New Roman" w:cs="Times New Roman"/>
          <w:i/>
          <w:sz w:val="24"/>
          <w:szCs w:val="24"/>
        </w:rPr>
        <w:t>e the condition of Hindu women.”</w:t>
      </w:r>
    </w:p>
    <w:p w:rsidR="0037568B" w:rsidRPr="007F0E75"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lastRenderedPageBreak/>
        <w:t>Those who do not accept rights to inheritance are older women and have little education that’s why they have little knowledge about inheritance rights</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{"citationItems":[{"id":"ITEM-1","itemData":{"DOI":"10.1007/978-3-030-21255-1_55","author":[{"dropping-particle":"","family":"Sarker","given":"Md Nazirul Islam","non-dropping-particle":"","parse-names":false,"suffix":""},{"dropping-particle":"","family":"Wu","given":"Min","non-dropping-particle":"","parse-names":false,"suffix":""},{"dropping-particle":"","family":"Shouse","given":"Roger C.","non-dropping-particle":"","parse-names":false,"suffix":""},{"dropping-particle":"","family":"Ma","given":"Chenwei","non-dropping-particle":"","parse-names":false,"suffix":""}],"container-title":"Lecture Notes on Multidisciplinary Industrial Engineering","editor":[{"dropping-particle":"","family":"Xu","given":"J et al.","non-dropping-particle":"","parse-names":false,"suffix":""}],"id":"ITEM-1","issued":{"date-parts":[["2019"]]},"page":"1-13","publisher":"Springer Nature Switzerland","title":"Administrative Resilience and Adaptive Capacity of Administrative System: A Critical Conceptual Review","type":"chapter"},"uris":["http://www.mendeley.com/documents/?uuid=9a863fe8-1d79-49b4-8a99-cfd1108e2e9e"]}],"mendeley":{"formattedCitation":"(Sarker, Wu, Shouse, &amp; Ma, 2019)","plainTextFormattedCitation":"(Sarker, Wu, Shouse, &amp; Ma, 2019)","previouslyFormattedCitation":"(Sarker, Wu, Shouse, &amp; Ma, 2019)"},"properties":{"noteIndex":0},"schema":"https://github.com/citation-style-language/schema/raw/master/csl-citation.json"}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(Sarker, Wu, Shouse, &amp; Ma, 2019)</w:t>
      </w:r>
      <w:r w:rsidR="00D417E1">
        <w:rPr>
          <w:rFonts w:ascii="Times New Roman" w:hAnsi="Times New Roman" w:cs="Times New Roman"/>
          <w:sz w:val="24"/>
          <w:szCs w:val="24"/>
        </w:rPr>
        <w:fldChar w:fldCharType="end"/>
      </w:r>
      <w:r w:rsidRPr="007F0E75">
        <w:rPr>
          <w:rFonts w:ascii="Times New Roman" w:hAnsi="Times New Roman" w:cs="Times New Roman"/>
          <w:sz w:val="24"/>
          <w:szCs w:val="24"/>
        </w:rPr>
        <w:t>. Their understanding is largely rooted in traditional system</w:t>
      </w:r>
      <w:r w:rsidR="001B0860">
        <w:rPr>
          <w:rFonts w:ascii="Times New Roman" w:hAnsi="Times New Roman" w:cs="Times New Roman"/>
          <w:sz w:val="24"/>
          <w:szCs w:val="24"/>
        </w:rPr>
        <w:t xml:space="preserve"> </w:t>
      </w:r>
      <w:r w:rsidR="001B0860">
        <w:rPr>
          <w:rFonts w:ascii="Times New Roman" w:hAnsi="Times New Roman" w:cs="Times New Roman"/>
          <w:sz w:val="24"/>
          <w:szCs w:val="24"/>
        </w:rPr>
        <w:fldChar w:fldCharType="begin" w:fldLock="1"/>
      </w:r>
      <w:r w:rsidR="001B0860">
        <w:rPr>
          <w:rFonts w:ascii="Times New Roman" w:hAnsi="Times New Roman" w:cs="Times New Roman"/>
          <w:sz w:val="24"/>
          <w:szCs w:val="24"/>
        </w:rPr>
        <w:instrText>ADDIN CSL_CITATION {"citationItems":[{"id":"ITEM-1","itemData":{"author":[{"dropping-particle":"","family":"Alam","given":"G M Monirul","non-dropping-particle":"","parse-names":false,"suffix":""},{"dropping-particle":"","family":"Rahman","given":"M Saidur","non-dropping-particle":"","parse-names":false,"suffix":""},{"dropping-particle":"","family":"Mandal","given":"MAS","non-dropping-particle":"","parse-names":false,"suffix":""}],"container-title":"Bangladesh Journal of Political Econom","id":"ITEM-1","issue":"1","issued":{"date-parts":[["2004"]]},"page":"139-152","title":"Backward and forward linkages of Power Tiller Technology: Some Empirical Insights from an area of Bangladesh","type":"article-journal","volume":"20"},"uris":["http://www.mendeley.com/documents/?uuid=139b1135-7446-464b-846a-0ea82ca8562e"]}],"mendeley":{"formattedCitation":"(G. M. M. Alam, Rahman, &amp; Mandal, 2004)","manualFormatting":"(Alam, Rahman, &amp; Mandal, 2004)","plainTextFormattedCitation":"(G. M. M. Alam, Rahman, &amp; Mandal, 2004)","previouslyFormattedCitation":"(G. M. M. Alam, Rahman, &amp; Mandal, 2004)"},"properties":{"noteIndex":0},"schema":"https://github.com/citation-style-language/schema/raw/master/csl-citation.json"}</w:instrText>
      </w:r>
      <w:r w:rsidR="001B0860">
        <w:rPr>
          <w:rFonts w:ascii="Times New Roman" w:hAnsi="Times New Roman" w:cs="Times New Roman"/>
          <w:sz w:val="24"/>
          <w:szCs w:val="24"/>
        </w:rPr>
        <w:fldChar w:fldCharType="separate"/>
      </w:r>
      <w:r w:rsidR="001B0860" w:rsidRPr="001B0860">
        <w:rPr>
          <w:rFonts w:ascii="Times New Roman" w:hAnsi="Times New Roman" w:cs="Times New Roman"/>
          <w:noProof/>
          <w:sz w:val="24"/>
          <w:szCs w:val="24"/>
        </w:rPr>
        <w:t>(Alam, Rahman, &amp; Mandal, 2004)</w:t>
      </w:r>
      <w:r w:rsidR="001B0860">
        <w:rPr>
          <w:rFonts w:ascii="Times New Roman" w:hAnsi="Times New Roman" w:cs="Times New Roman"/>
          <w:sz w:val="24"/>
          <w:szCs w:val="24"/>
        </w:rPr>
        <w:fldChar w:fldCharType="end"/>
      </w:r>
      <w:r w:rsidRPr="007F0E75">
        <w:rPr>
          <w:rFonts w:ascii="Times New Roman" w:hAnsi="Times New Roman" w:cs="Times New Roman"/>
          <w:sz w:val="24"/>
          <w:szCs w:val="24"/>
        </w:rPr>
        <w:t xml:space="preserve"> and thinks that customary laws are undeniable</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{"citationItems":[{"id":"ITEM-1","itemData":{"DOI":"10.1177/2158244019898248","ISSN":"2158-2440","abstract":"This article aims to extend the current understanding of social networking in small creative traditional sectors in developing countries. Most of the relevant studies have tended to focus on developed countries while neglecting the developing countries perspective. However, our study stresses that small craft firms—subsector of creative industries—are not only significant for income and employment generation but these businesses also are dominant in most of the developing countries. Hence, this article develops a model to demonstrate the effects of social networking on innovation and thus entrepreneurial success in small creative firms from developing countries perspective. We empirically tested our proposed research model on a sample of 254 small creative firms in the craft sector located in Bangladesh. Our results suggest that small creative firms can and do benefit from establishing a cooperative relationship with buyers, suppliers, and designers. However, cooperation with competitors does not have a significant impact on innovation. The findings of our study have substantial implications for both practitioners and policymakers interested in enhancing innovation among small creative firms mainly craft sector. In particular, we argue that a small creative firm’s innovative activity benefits from close relations with suppliers and designers.","author":[{"dropping-particle":"","family":"Shafi","given":"Mohsin","non-dropping-particle":"","parse-names":false,"suffix":""},{"dropping-particle":"","family":"Sarker","given":"Md Nazirul Islam","non-dropping-particle":"","parse-names":false,"suffix":""},{"dropping-particle":"","family":"Junrong","given":"Liu","non-dropping-particle":"","parse-names":false,"suffix":""}],"container-title":"SAGE Open","id":"ITEM-1","issue":"4","issued":{"date-parts":[["2019","7","31"]]},"page":"215824401989824","title":"Social Network of Small Creative Firms and Its Effects on Innovation in Developing Countries","type":"article-journal","volume":"9"},"uris":["http://www.mendeley.com/documents/?uuid=d7aafbf5-5f3d-39cf-97cd-0a1406a59265"]}],"mendeley":{"formattedCitation":"(Shafi, Sarker, &amp; Junrong, 2019)","plainTextFormattedCitation":"(Shafi, Sarker, &amp; Junrong, 2019)","previouslyFormattedCitation":"(Shafi, Sarker, &amp; Junrong, 2019)"},"properties":{"noteIndex":0},"schema":"https://github.com/citation-style-language/schema/raw/master/csl-citation.json"}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(Shafi, Sarker, &amp; Junrong, 2019)</w:t>
      </w:r>
      <w:r w:rsidR="00D417E1">
        <w:rPr>
          <w:rFonts w:ascii="Times New Roman" w:hAnsi="Times New Roman" w:cs="Times New Roman"/>
          <w:sz w:val="24"/>
          <w:szCs w:val="24"/>
        </w:rPr>
        <w:fldChar w:fldCharType="end"/>
      </w:r>
      <w:r w:rsidRPr="007F0E75">
        <w:rPr>
          <w:rFonts w:ascii="Times New Roman" w:hAnsi="Times New Roman" w:cs="Times New Roman"/>
          <w:sz w:val="24"/>
          <w:szCs w:val="24"/>
        </w:rPr>
        <w:t>. Some of them accept constitutional rights to inheritance since it is granted by government. Hindu women have little to do to change their traditional system and that’s why they are bound to follow traditional rights to inheritance</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{"citationItems":[{"id":"ITEM-1","itemData":{"DOI":"10.15666/aeer/1706_1276912785","author":[{"dropping-particle":"","family":"Sarker","given":"Md Nazirul Islam","non-dropping-particle":"","parse-names":false,"suffix":""},{"dropping-particle":"","family":"Cao","given":"Qian","non-dropping-particle":"","parse-names":false,"suffix":""},{"dropping-particle":"","family":"Wu","given":"Min","non-dropping-particle":"","parse-names":false,"suffix":""},{"dropping-particle":"","family":"Hossin","given":"Md Altab","non-dropping-particle":"","parse-names":false,"suffix":""},{"dropping-particle":"","family":"Alam","given":"GM Monirul","non-dropping-particle":"","parse-names":false,"suffix":""},{"dropping-particle":"","family":"Shouse","given":"Roger C","non-dropping-particle":"","parse-names":false,"suffix":""}],"container-title":"Applied Ecology and Environmental Research","id":"ITEM-1","issue":"6","issued":{"date-parts":[["2019"]]},"page":"12769-12785","title":"Vulnerability and livelihood resilience in the face of natural disaster : A critical conceptual review","type":"article-journal","volume":"17"},"uris":["http://www.mendeley.com/documents/?uuid=d7ac9311-8209-45e2-8104-df06a628275f"]}],"mendeley":{"formattedCitation":"(Sarker, Cao, et al., 2019)","plainTextFormattedCitation":"(Sarker, Cao, et al., 2019)","previouslyFormattedCitation":"(Sarker, Cao, et al., 2019)"},"properties":{"noteIndex":0},"schema":"https://github.com/citation-style-language/schema/raw/master/csl-citation.json"}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(Sarker, Cao, et al., 2019)</w:t>
      </w:r>
      <w:r w:rsidR="00D417E1">
        <w:rPr>
          <w:rFonts w:ascii="Times New Roman" w:hAnsi="Times New Roman" w:cs="Times New Roman"/>
          <w:sz w:val="24"/>
          <w:szCs w:val="24"/>
        </w:rPr>
        <w:fldChar w:fldCharType="end"/>
      </w:r>
      <w:r w:rsidRPr="007F0E75">
        <w:rPr>
          <w:rFonts w:ascii="Times New Roman" w:hAnsi="Times New Roman" w:cs="Times New Roman"/>
          <w:sz w:val="24"/>
          <w:szCs w:val="24"/>
        </w:rPr>
        <w:t xml:space="preserve">. The main reasons for not accepting rights to inheritance are: </w:t>
      </w:r>
    </w:p>
    <w:p w:rsidR="008E4C28" w:rsidRPr="007F0E75" w:rsidRDefault="0037568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Traditional system</w:t>
      </w:r>
      <w:r w:rsidRPr="007F0E75">
        <w:rPr>
          <w:rFonts w:ascii="Times New Roman" w:hAnsi="Times New Roman" w:cs="Times New Roman"/>
          <w:sz w:val="24"/>
          <w:szCs w:val="24"/>
        </w:rPr>
        <w:t xml:space="preserve"> </w:t>
      </w:r>
    </w:p>
    <w:p w:rsidR="00E25125" w:rsidRPr="00141DB7" w:rsidRDefault="008E4C28" w:rsidP="00C22F12">
      <w:pPr>
        <w:spacing w:after="120" w:line="240" w:lineRule="auto"/>
        <w:jc w:val="both"/>
        <w:rPr>
          <w:rFonts w:ascii="Times New Roman" w:hAnsi="Times New Roman" w:cs="Times New Roman"/>
          <w:i/>
          <w:sz w:val="24"/>
          <w:szCs w:val="24"/>
        </w:rPr>
      </w:pPr>
      <w:r w:rsidRPr="007F0E75">
        <w:rPr>
          <w:rFonts w:ascii="Times New Roman" w:hAnsi="Times New Roman" w:cs="Times New Roman"/>
          <w:sz w:val="24"/>
          <w:szCs w:val="24"/>
        </w:rPr>
        <w:t xml:space="preserve">This is the main reason for not </w:t>
      </w:r>
      <w:r w:rsidR="00982BCC" w:rsidRPr="007F0E75">
        <w:rPr>
          <w:rFonts w:ascii="Times New Roman" w:hAnsi="Times New Roman" w:cs="Times New Roman"/>
          <w:sz w:val="24"/>
          <w:szCs w:val="24"/>
        </w:rPr>
        <w:t xml:space="preserve">accepting </w:t>
      </w:r>
      <w:r w:rsidRPr="007F0E75">
        <w:rPr>
          <w:rFonts w:ascii="Times New Roman" w:hAnsi="Times New Roman" w:cs="Times New Roman"/>
          <w:sz w:val="24"/>
          <w:szCs w:val="24"/>
        </w:rPr>
        <w:t>constitutional system.</w:t>
      </w:r>
      <w:r w:rsidR="002D120F" w:rsidRPr="007F0E75">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{"citationItems":[{"id":"ITEM-1","itemData":{"DOI":"10.11648/j.jppa.20170101.11","abstract":"This paper examined to find out the extent of research on social security for vulnerable groups on the perspective of governance in Bangladesh. This study was done based on secondary data which was available on various renowned databases like web of science, science direct, springer link, banglajol and ideas. The great researchers in the field of social security for vulnerable group were found out by this study. Multiple matrices such as number of articles, amounts of periodical weights, citations etc were used to determine the top researcher. It also explored the mentionable contribution of the great researchers on social security especially for vulnerable groups on government perspective. The research findings will be helpful for researchers, students, public administrators, policy makers for designing further research, social security and safety net programs for vulnerable communities of developing countries.","author":[{"dropping-particle":"","family":"Sarker","given":"Md Nazirul Islam","non-dropping-particle":"","parse-names":false,"suffix":""},{"dropping-particle":"","family":"Jie","given":"Zhang","non-dropping-particle":"","parse-names":false,"suffix":""}],"container-title":"Journal of Public Policy and Administration","id":"ITEM-1","issue":"1","issued":{"date-parts":[["2017"]]},"page":"1-9","title":"Social Security for Vulnerable Groups in Bangladesh on Government Perspective: Contribution of Research Leader","type":"article-journal","volume":"1"},"uris":["http://www.mendeley.com/documents/?uuid=9367efcb-d9e8-41b6-9853-c5616141190d"]}],"mendeley":{"formattedCitation":"(Sarker &amp; Jie, 2017)","manualFormatting":"Sarker and Jie (2017)","plainTextFormattedCitation":"(Sarker &amp; Jie, 2017)","previouslyFormattedCitation":"(Sarker &amp; Jie, 2017)"},"properties":{"noteIndex":0},"schema":"https://github.com/citation-style-language/schema/raw/master/csl-citation.json"}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 xml:space="preserve">Sarker </w:t>
      </w:r>
      <w:r w:rsidR="00D417E1">
        <w:rPr>
          <w:rFonts w:ascii="Times New Roman" w:hAnsi="Times New Roman" w:cs="Times New Roman"/>
          <w:noProof/>
          <w:sz w:val="24"/>
          <w:szCs w:val="24"/>
        </w:rPr>
        <w:t>and</w:t>
      </w:r>
      <w:r w:rsidR="00D417E1" w:rsidRPr="00D417E1">
        <w:rPr>
          <w:rFonts w:ascii="Times New Roman" w:hAnsi="Times New Roman" w:cs="Times New Roman"/>
          <w:noProof/>
          <w:sz w:val="24"/>
          <w:szCs w:val="24"/>
        </w:rPr>
        <w:t xml:space="preserve"> Jie (2017)</w:t>
      </w:r>
      <w:r w:rsidR="00D417E1">
        <w:rPr>
          <w:rFonts w:ascii="Times New Roman" w:hAnsi="Times New Roman" w:cs="Times New Roman"/>
          <w:sz w:val="24"/>
          <w:szCs w:val="24"/>
        </w:rPr>
        <w:fldChar w:fldCharType="end"/>
      </w:r>
      <w:r w:rsidR="002D120F" w:rsidRPr="007F0E75">
        <w:rPr>
          <w:rFonts w:ascii="Times New Roman" w:hAnsi="Times New Roman" w:cs="Times New Roman"/>
          <w:sz w:val="24"/>
          <w:szCs w:val="24"/>
        </w:rPr>
        <w:t xml:space="preserve"> </w:t>
      </w:r>
      <w:r w:rsidR="002D120F" w:rsidRPr="007F0E75">
        <w:rPr>
          <w:rFonts w:ascii="Times New Roman" w:eastAsia="Times New Roman" w:hAnsi="Times New Roman" w:cs="Times New Roman"/>
          <w:sz w:val="24"/>
          <w:szCs w:val="24"/>
        </w:rPr>
        <w:t>reported that women’s discrimination in regard to property is exclusively visible in its socio-cultural situation, a traditional belief system and the cultural practices that had long been prevailing in the society</w:t>
      </w:r>
      <w:r w:rsidR="00D417E1">
        <w:rPr>
          <w:rFonts w:ascii="Times New Roman" w:eastAsia="Times New Roman" w:hAnsi="Times New Roman" w:cs="Times New Roman"/>
          <w:sz w:val="24"/>
          <w:szCs w:val="24"/>
        </w:rPr>
        <w:t xml:space="preserve"> </w:t>
      </w:r>
      <w:r w:rsidR="00D417E1">
        <w:rPr>
          <w:rFonts w:ascii="Times New Roman" w:eastAsia="Times New Roman" w:hAnsi="Times New Roman" w:cs="Times New Roman"/>
          <w:sz w:val="24"/>
          <w:szCs w:val="24"/>
        </w:rPr>
        <w:fldChar w:fldCharType="begin" w:fldLock="1"/>
      </w:r>
      <w:r w:rsidR="00D417E1">
        <w:rPr>
          <w:rFonts w:ascii="Times New Roman" w:eastAsia="Times New Roman" w:hAnsi="Times New Roman" w:cs="Times New Roman"/>
          <w:sz w:val="24"/>
          <w:szCs w:val="24"/>
        </w:rPr>
        <w:instrText>ADDIN CSL_CITATION {"citationItems":[{"id":"ITEM-1","itemData":{"DOI":"10.26832/24566632.2018.0302013","ISSN":"2456-6632","author":[{"dropping-particle":"","family":"Islam","given":"M. S.","non-dropping-particle":"","parse-names":false,"suffix":""},{"dropping-particle":"","family":"Khanam","given":"M. S.","non-dropping-particle":"","parse-names":false,"suffix":""},{"dropping-particle":"","family":"Sarker","given":"M. N. I.","non-dropping-particle":"","parse-names":false,"suffix":""}],"container-title":"Archives of Agriculture and Environmental Science","id":"ITEM-1","issue":"2","issued":{"date-parts":[["2018"]]},"page":"187-197","title":"Health risk assessment of metals transfer from soil to the edible part of some vegetables grown in Patuakhali province of Bangladesh","type":"article-journal","volume":"3"},"uris":["http://www.mendeley.com/documents/?uuid=1430bdf5-dde9-4a02-8979-67c7d032192b"]}],"mendeley":{"formattedCitation":"(Islam, Khanam, &amp; Sarker, 2018)","plainTextFormattedCitation":"(Islam, Khanam, &amp; Sarker, 2018)","previouslyFormattedCitation":"(Islam, Khanam, &amp; Sarker, 2018)"},"properties":{"noteIndex":0},"schema":"https://github.com/citation-style-language/schema/raw/master/csl-citation.json"}</w:instrText>
      </w:r>
      <w:r w:rsidR="00D417E1">
        <w:rPr>
          <w:rFonts w:ascii="Times New Roman" w:eastAsia="Times New Roman" w:hAnsi="Times New Roman" w:cs="Times New Roman"/>
          <w:sz w:val="24"/>
          <w:szCs w:val="24"/>
        </w:rPr>
        <w:fldChar w:fldCharType="separate"/>
      </w:r>
      <w:r w:rsidR="00D417E1" w:rsidRPr="00D417E1">
        <w:rPr>
          <w:rFonts w:ascii="Times New Roman" w:eastAsia="Times New Roman" w:hAnsi="Times New Roman" w:cs="Times New Roman"/>
          <w:noProof/>
          <w:sz w:val="24"/>
          <w:szCs w:val="24"/>
        </w:rPr>
        <w:t>(Islam, Khanam, &amp; Sarker, 2018)</w:t>
      </w:r>
      <w:r w:rsidR="00D417E1">
        <w:rPr>
          <w:rFonts w:ascii="Times New Roman" w:eastAsia="Times New Roman" w:hAnsi="Times New Roman" w:cs="Times New Roman"/>
          <w:sz w:val="24"/>
          <w:szCs w:val="24"/>
        </w:rPr>
        <w:fldChar w:fldCharType="end"/>
      </w:r>
      <w:r w:rsidR="002D120F" w:rsidRPr="007F0E75">
        <w:rPr>
          <w:rFonts w:ascii="Times New Roman" w:eastAsia="Times New Roman" w:hAnsi="Times New Roman" w:cs="Times New Roman"/>
          <w:sz w:val="24"/>
          <w:szCs w:val="24"/>
        </w:rPr>
        <w:t xml:space="preserve">. </w:t>
      </w:r>
      <w:r w:rsidR="00E25125" w:rsidRPr="007F0E75">
        <w:rPr>
          <w:rFonts w:ascii="Times New Roman" w:eastAsia="Times New Roman" w:hAnsi="Times New Roman" w:cs="Times New Roman"/>
          <w:sz w:val="24"/>
          <w:szCs w:val="24"/>
        </w:rPr>
        <w:t xml:space="preserve">He further states that in the south Asian context, the existing institutional framework and normative systems simply discourage women to claim for paternal </w:t>
      </w:r>
      <w:r w:rsidR="00747DF1" w:rsidRPr="007F0E75">
        <w:rPr>
          <w:rFonts w:ascii="Times New Roman" w:eastAsia="Times New Roman" w:hAnsi="Times New Roman" w:cs="Times New Roman"/>
          <w:sz w:val="24"/>
          <w:szCs w:val="24"/>
        </w:rPr>
        <w:t>property in rural Bangladesh</w:t>
      </w:r>
      <w:r w:rsidR="00D417E1">
        <w:rPr>
          <w:rFonts w:ascii="Times New Roman" w:eastAsia="Times New Roman" w:hAnsi="Times New Roman" w:cs="Times New Roman"/>
          <w:sz w:val="24"/>
          <w:szCs w:val="24"/>
        </w:rPr>
        <w:t xml:space="preserve"> </w:t>
      </w:r>
      <w:r w:rsidR="00D417E1">
        <w:rPr>
          <w:rFonts w:ascii="Times New Roman" w:eastAsia="Times New Roman" w:hAnsi="Times New Roman" w:cs="Times New Roman"/>
          <w:sz w:val="24"/>
          <w:szCs w:val="24"/>
        </w:rPr>
        <w:fldChar w:fldCharType="begin" w:fldLock="1"/>
      </w:r>
      <w:r w:rsidR="00D417E1">
        <w:rPr>
          <w:rFonts w:ascii="Times New Roman" w:eastAsia="Times New Roman" w:hAnsi="Times New Roman" w:cs="Times New Roman"/>
          <w:sz w:val="24"/>
          <w:szCs w:val="24"/>
        </w:rPr>
        <w:instrText>ADDIN CSL_CITATION {"citationItems":[{"id":"ITEM-1","itemData":{"DOI":"10.18178/ijiet.2019.9.2.1188","author":[{"dropping-particle":"","family":"Sarker","given":"Md Nazirul Islam","non-dropping-particle":"","parse-names":false,"suffix":""},{"dropping-particle":"","family":"Wu","given":"Min","non-dropping-particle":"","parse-names":false,"suffix":""},{"dropping-particle":"","family":"Hossin","given":"Md Altab","non-dropping-particle":"","parse-names":false,"suffix":""}],"container-title":"International Journal of Information and Education Technology","id":"ITEM-1","issue":"2","issued":{"date-parts":[["2019"]]},"page":"136-142","title":"Economic Effect of School Dropout in Bangladesh","type":"article-journal","volume":"9"},"uris":["http://www.mendeley.com/documents/?uuid=15f979fb-205c-4077-bba8-49705a397e87"]}],"mendeley":{"formattedCitation":"(Sarker, Wu, &amp; Hossin, 2019)","plainTextFormattedCitation":"(Sarker, Wu, &amp; Hossin, 2019)","previouslyFormattedCitation":"(Sarker, Wu, &amp; Hossin, 2019)"},"properties":{"noteIndex":0},"schema":"https://github.com/citation-style-language/schema/raw/master/csl-citation.json"}</w:instrText>
      </w:r>
      <w:r w:rsidR="00D417E1">
        <w:rPr>
          <w:rFonts w:ascii="Times New Roman" w:eastAsia="Times New Roman" w:hAnsi="Times New Roman" w:cs="Times New Roman"/>
          <w:sz w:val="24"/>
          <w:szCs w:val="24"/>
        </w:rPr>
        <w:fldChar w:fldCharType="separate"/>
      </w:r>
      <w:r w:rsidR="00D417E1" w:rsidRPr="00D417E1">
        <w:rPr>
          <w:rFonts w:ascii="Times New Roman" w:eastAsia="Times New Roman" w:hAnsi="Times New Roman" w:cs="Times New Roman"/>
          <w:noProof/>
          <w:sz w:val="24"/>
          <w:szCs w:val="24"/>
        </w:rPr>
        <w:t>(Sarker, Wu, &amp; Hossin, 2019)</w:t>
      </w:r>
      <w:r w:rsidR="00D417E1">
        <w:rPr>
          <w:rFonts w:ascii="Times New Roman" w:eastAsia="Times New Roman" w:hAnsi="Times New Roman" w:cs="Times New Roman"/>
          <w:sz w:val="24"/>
          <w:szCs w:val="24"/>
        </w:rPr>
        <w:fldChar w:fldCharType="end"/>
      </w:r>
      <w:r w:rsidR="00747DF1" w:rsidRPr="007F0E75">
        <w:rPr>
          <w:rFonts w:ascii="Times New Roman" w:eastAsia="Times New Roman" w:hAnsi="Times New Roman" w:cs="Times New Roman"/>
          <w:sz w:val="24"/>
          <w:szCs w:val="24"/>
        </w:rPr>
        <w:t xml:space="preserve">. </w:t>
      </w:r>
      <w:r w:rsidR="0037568B" w:rsidRPr="007F0E75">
        <w:rPr>
          <w:rFonts w:ascii="Times New Roman" w:hAnsi="Times New Roman" w:cs="Times New Roman"/>
          <w:sz w:val="24"/>
          <w:szCs w:val="24"/>
        </w:rPr>
        <w:t>Traditional system is deeply rooted in Hindu society that hinders Hindu women to accept and support equal rights to inheritance</w:t>
      </w:r>
      <w:r w:rsidR="00D417E1">
        <w:rPr>
          <w:rFonts w:ascii="Times New Roman" w:hAnsi="Times New Roman" w:cs="Times New Roman"/>
          <w:sz w:val="24"/>
          <w:szCs w:val="24"/>
        </w:rPr>
        <w:t xml:space="preserve"> </w:t>
      </w:r>
      <w:r w:rsidR="00D417E1">
        <w:rPr>
          <w:rFonts w:ascii="Times New Roman" w:hAnsi="Times New Roman" w:cs="Times New Roman"/>
          <w:sz w:val="24"/>
          <w:szCs w:val="24"/>
        </w:rPr>
        <w:fldChar w:fldCharType="begin" w:fldLock="1"/>
      </w:r>
      <w:r w:rsidR="00D417E1">
        <w:rPr>
          <w:rFonts w:ascii="Times New Roman" w:hAnsi="Times New Roman" w:cs="Times New Roman"/>
          <w:sz w:val="24"/>
          <w:szCs w:val="24"/>
        </w:rPr>
        <w:instrText>ADDIN CSL_CITATION {"citationItems":[{"id":"ITEM-1","itemData":{"DOI":"10.1016/j.apmrv.2019.12.002","ISSN":"10293132","author":[{"dropping-particle":"","family":"Shafi","given":"Mohsin","non-dropping-particle":"","parse-names":false,"suffix":""},{"dropping-particle":"","family":"Zoya","given":"","non-dropping-particle":"","parse-names":false,"suffix":""},{"dropping-particle":"","family":"Lei","given":"Zheng","non-dropping-particle":"","parse-names":false,"suffix":""},{"dropping-particle":"","family":"Song","given":"Xiaoting","non-dropping-particle":"","parse-names":false,"suffix":""},{"dropping-particle":"","family":"Sarker","given":"Md Nazirul Islam","non-dropping-particle":"","parse-names":false,"suffix":""}],"container-title":"Asia Pacific Management Review","id":"ITEM-1","issue":"xxxx","issued":{"date-parts":[["2020"]]},"title":"The effects of transformational leadership on employee creativity: Moderating role of intrinsic motivation","type":"article-journal"},"uris":["http://www.mendeley.com/documents/?uuid=3c50fdb9-0349-44a6-967c-44e235acdef8"]}],"mendeley":{"formattedCitation":"(Shafi, Zoya, Lei, Song, &amp; Sarker, 2020)","plainTextFormattedCitation":"(Shafi, Zoya, Lei, Song, &amp; Sarker, 2020)","previouslyFormattedCitation":"(Shafi, Zoya, Lei, Song, &amp; Sarker, 2020)"},"properties":{"noteIndex":0},"schema":"https://github.com/citation-style-language/schema/raw/master/csl-citation.json"}</w:instrText>
      </w:r>
      <w:r w:rsidR="00D417E1">
        <w:rPr>
          <w:rFonts w:ascii="Times New Roman" w:hAnsi="Times New Roman" w:cs="Times New Roman"/>
          <w:sz w:val="24"/>
          <w:szCs w:val="24"/>
        </w:rPr>
        <w:fldChar w:fldCharType="separate"/>
      </w:r>
      <w:r w:rsidR="00D417E1" w:rsidRPr="00D417E1">
        <w:rPr>
          <w:rFonts w:ascii="Times New Roman" w:hAnsi="Times New Roman" w:cs="Times New Roman"/>
          <w:noProof/>
          <w:sz w:val="24"/>
          <w:szCs w:val="24"/>
        </w:rPr>
        <w:t>(Shafi, Zoya, Lei, Song, &amp; Sarker, 2020)</w:t>
      </w:r>
      <w:r w:rsidR="00D417E1">
        <w:rPr>
          <w:rFonts w:ascii="Times New Roman" w:hAnsi="Times New Roman" w:cs="Times New Roman"/>
          <w:sz w:val="24"/>
          <w:szCs w:val="24"/>
        </w:rPr>
        <w:fldChar w:fldCharType="end"/>
      </w:r>
      <w:r w:rsidR="0037568B" w:rsidRPr="007F0E75">
        <w:rPr>
          <w:rFonts w:ascii="Times New Roman" w:hAnsi="Times New Roman" w:cs="Times New Roman"/>
          <w:sz w:val="24"/>
          <w:szCs w:val="24"/>
        </w:rPr>
        <w:t>.</w:t>
      </w:r>
      <w:r w:rsidR="00636096" w:rsidRPr="007F0E75">
        <w:rPr>
          <w:rFonts w:ascii="Times New Roman" w:hAnsi="Times New Roman" w:cs="Times New Roman"/>
          <w:sz w:val="24"/>
          <w:szCs w:val="24"/>
        </w:rPr>
        <w:t xml:space="preserve"> Anima Karmakar (60) does not support equal rights for all rather sticks to the traditional system and supports it. She argued that equality for property rights is not coming in force though the government has already declared it.</w:t>
      </w:r>
      <w:r w:rsidR="00A53DC4" w:rsidRPr="007F0E75">
        <w:rPr>
          <w:rFonts w:ascii="Times New Roman" w:hAnsi="Times New Roman" w:cs="Times New Roman"/>
          <w:sz w:val="24"/>
          <w:szCs w:val="24"/>
        </w:rPr>
        <w:t xml:space="preserve"> Dulali Rani Karmakar (25) </w:t>
      </w:r>
      <w:r w:rsidR="00A53DC4" w:rsidRPr="00141DB7">
        <w:rPr>
          <w:rFonts w:ascii="Times New Roman" w:hAnsi="Times New Roman" w:cs="Times New Roman"/>
          <w:sz w:val="24"/>
          <w:szCs w:val="24"/>
        </w:rPr>
        <w:t xml:space="preserve">argued that </w:t>
      </w:r>
      <w:r w:rsidR="00A53DC4" w:rsidRPr="00141DB7">
        <w:rPr>
          <w:rFonts w:ascii="Times New Roman" w:hAnsi="Times New Roman" w:cs="Times New Roman"/>
          <w:i/>
          <w:sz w:val="24"/>
          <w:szCs w:val="24"/>
        </w:rPr>
        <w:t>“Hin</w:t>
      </w:r>
      <w:r w:rsidR="00982BCC" w:rsidRPr="00141DB7">
        <w:rPr>
          <w:rFonts w:ascii="Times New Roman" w:hAnsi="Times New Roman" w:cs="Times New Roman"/>
          <w:i/>
          <w:sz w:val="24"/>
          <w:szCs w:val="24"/>
        </w:rPr>
        <w:t>du women do not claim for their</w:t>
      </w:r>
      <w:r w:rsidR="00A53DC4" w:rsidRPr="00141DB7">
        <w:rPr>
          <w:rFonts w:ascii="Times New Roman" w:hAnsi="Times New Roman" w:cs="Times New Roman"/>
          <w:i/>
          <w:sz w:val="24"/>
          <w:szCs w:val="24"/>
        </w:rPr>
        <w:t xml:space="preserve"> rights because of traditional system which is going on.”</w:t>
      </w:r>
      <w:r w:rsidR="00E25125" w:rsidRPr="00141DB7">
        <w:rPr>
          <w:rFonts w:ascii="Times New Roman" w:hAnsi="Times New Roman" w:cs="Times New Roman"/>
          <w:i/>
          <w:sz w:val="24"/>
          <w:szCs w:val="24"/>
        </w:rPr>
        <w:t xml:space="preserve"> </w:t>
      </w:r>
    </w:p>
    <w:p w:rsidR="00636096" w:rsidRPr="007F0E75" w:rsidRDefault="0037568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Unawareness</w:t>
      </w:r>
      <w:r w:rsidRPr="007F0E75">
        <w:rPr>
          <w:rFonts w:ascii="Times New Roman" w:hAnsi="Times New Roman" w:cs="Times New Roman"/>
          <w:sz w:val="24"/>
          <w:szCs w:val="24"/>
        </w:rPr>
        <w:t xml:space="preserve"> </w:t>
      </w:r>
    </w:p>
    <w:p w:rsidR="00E25125" w:rsidRPr="007F0E75" w:rsidRDefault="0037568B" w:rsidP="00C22F12">
      <w:pPr>
        <w:spacing w:after="120" w:line="240" w:lineRule="auto"/>
        <w:jc w:val="both"/>
        <w:rPr>
          <w:rFonts w:ascii="Times New Roman" w:eastAsia="Times New Roman" w:hAnsi="Times New Roman" w:cs="Times New Roman"/>
          <w:sz w:val="24"/>
          <w:szCs w:val="24"/>
        </w:rPr>
      </w:pPr>
      <w:r w:rsidRPr="007F0E75">
        <w:rPr>
          <w:rFonts w:ascii="Times New Roman" w:hAnsi="Times New Roman" w:cs="Times New Roman"/>
          <w:sz w:val="24"/>
          <w:szCs w:val="24"/>
        </w:rPr>
        <w:t>Unawareness is mostly responsible for not accepting rights to inheritance. None is concerned about equal rights and women are bound to be pleased with what they ar</w:t>
      </w:r>
      <w:r w:rsidR="00636096" w:rsidRPr="007F0E75">
        <w:rPr>
          <w:rFonts w:ascii="Times New Roman" w:hAnsi="Times New Roman" w:cs="Times New Roman"/>
          <w:sz w:val="24"/>
          <w:szCs w:val="24"/>
        </w:rPr>
        <w:t>e given during their marriage.</w:t>
      </w:r>
      <w:r w:rsidR="00141DB7">
        <w:rPr>
          <w:rFonts w:ascii="Times New Roman" w:hAnsi="Times New Roman" w:cs="Times New Roman"/>
          <w:sz w:val="24"/>
          <w:szCs w:val="24"/>
        </w:rPr>
        <w:t xml:space="preserve"> Sarwar et</w:t>
      </w:r>
      <w:r w:rsidR="00E25125" w:rsidRPr="007F0E75">
        <w:rPr>
          <w:rFonts w:ascii="Times New Roman" w:hAnsi="Times New Roman" w:cs="Times New Roman"/>
          <w:sz w:val="24"/>
          <w:szCs w:val="24"/>
        </w:rPr>
        <w:t xml:space="preserve"> al (2007) </w:t>
      </w:r>
      <w:r w:rsidR="00E25125" w:rsidRPr="007F0E75">
        <w:rPr>
          <w:rFonts w:ascii="Times New Roman" w:eastAsia="Times New Roman" w:hAnsi="Times New Roman" w:cs="Times New Roman"/>
          <w:sz w:val="24"/>
          <w:szCs w:val="24"/>
        </w:rPr>
        <w:t xml:space="preserve">states that legal, societal, power relationship within the society and globalization as the externality impacting on the land rights of the women in Bangladesh. It was found that the women themselves are not aware that they should have the title over lands. Many women were aware of these rights, but either did not know how to exercise them or felt socially barred from exercising them. </w:t>
      </w:r>
    </w:p>
    <w:p w:rsidR="00A53DC4" w:rsidRPr="00141DB7" w:rsidRDefault="00636096" w:rsidP="00C22F12">
      <w:pPr>
        <w:spacing w:after="120" w:line="240" w:lineRule="auto"/>
        <w:jc w:val="both"/>
        <w:rPr>
          <w:rFonts w:ascii="Times New Roman" w:hAnsi="Times New Roman" w:cs="Times New Roman"/>
          <w:i/>
          <w:sz w:val="24"/>
          <w:szCs w:val="24"/>
        </w:rPr>
      </w:pPr>
      <w:r w:rsidRPr="007F0E75">
        <w:rPr>
          <w:rFonts w:ascii="Times New Roman" w:hAnsi="Times New Roman" w:cs="Times New Roman"/>
          <w:sz w:val="24"/>
          <w:szCs w:val="24"/>
        </w:rPr>
        <w:t xml:space="preserve"> Kalpana Rani karmakar (26) </w:t>
      </w:r>
      <w:r w:rsidR="0037568B" w:rsidRPr="007F0E75">
        <w:rPr>
          <w:rFonts w:ascii="Times New Roman" w:hAnsi="Times New Roman" w:cs="Times New Roman"/>
          <w:sz w:val="24"/>
          <w:szCs w:val="24"/>
        </w:rPr>
        <w:t xml:space="preserve">argued that </w:t>
      </w:r>
      <w:r w:rsidR="0037568B" w:rsidRPr="00141DB7">
        <w:rPr>
          <w:rFonts w:ascii="Times New Roman" w:hAnsi="Times New Roman" w:cs="Times New Roman"/>
          <w:i/>
          <w:sz w:val="24"/>
          <w:szCs w:val="24"/>
        </w:rPr>
        <w:t>“the development of inheritance law is a matter of mental development now.”</w:t>
      </w:r>
      <w:r w:rsidR="00A53DC4" w:rsidRPr="00141DB7">
        <w:rPr>
          <w:rFonts w:ascii="Times New Roman" w:hAnsi="Times New Roman" w:cs="Times New Roman"/>
          <w:i/>
          <w:sz w:val="24"/>
          <w:szCs w:val="24"/>
        </w:rPr>
        <w:t xml:space="preserve"> </w:t>
      </w:r>
      <w:r w:rsidR="00A53DC4" w:rsidRPr="00141DB7">
        <w:rPr>
          <w:rFonts w:ascii="Times New Roman" w:hAnsi="Times New Roman" w:cs="Times New Roman"/>
          <w:sz w:val="24"/>
          <w:szCs w:val="24"/>
        </w:rPr>
        <w:t>She further argued that</w:t>
      </w:r>
      <w:r w:rsidR="00A53DC4" w:rsidRPr="00141DB7">
        <w:rPr>
          <w:rFonts w:ascii="Times New Roman" w:hAnsi="Times New Roman" w:cs="Times New Roman"/>
          <w:i/>
          <w:sz w:val="24"/>
          <w:szCs w:val="24"/>
        </w:rPr>
        <w:t xml:space="preserve"> “Government cannot do anything unless parents themselves acknowledge equal rights”.</w:t>
      </w:r>
    </w:p>
    <w:p w:rsidR="00A53DC4" w:rsidRPr="007F0E75" w:rsidRDefault="0037568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Less importance to constitutional rights</w:t>
      </w:r>
      <w:r w:rsidRPr="007F0E75">
        <w:rPr>
          <w:rFonts w:ascii="Times New Roman" w:hAnsi="Times New Roman" w:cs="Times New Roman"/>
          <w:sz w:val="24"/>
          <w:szCs w:val="24"/>
        </w:rPr>
        <w:t xml:space="preserve"> </w:t>
      </w:r>
    </w:p>
    <w:p w:rsidR="00AA6BF1" w:rsidRPr="00141DB7"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Constitutional rights do not get that much importance in Hindu society and that’s why women cannot demand for their equal rights to inheritance. </w:t>
      </w:r>
      <w:r w:rsidR="00A53DC4" w:rsidRPr="007F0E75">
        <w:rPr>
          <w:rFonts w:ascii="Times New Roman" w:hAnsi="Times New Roman" w:cs="Times New Roman"/>
          <w:sz w:val="24"/>
          <w:szCs w:val="24"/>
        </w:rPr>
        <w:t xml:space="preserve">Surochi karmakar (50) told that </w:t>
      </w:r>
      <w:r w:rsidR="00A53DC4" w:rsidRPr="00141DB7">
        <w:rPr>
          <w:rFonts w:ascii="Times New Roman" w:hAnsi="Times New Roman" w:cs="Times New Roman"/>
          <w:i/>
          <w:sz w:val="24"/>
          <w:szCs w:val="24"/>
        </w:rPr>
        <w:t>“t</w:t>
      </w:r>
      <w:r w:rsidRPr="00141DB7">
        <w:rPr>
          <w:rFonts w:ascii="Times New Roman" w:hAnsi="Times New Roman" w:cs="Times New Roman"/>
          <w:i/>
          <w:sz w:val="24"/>
          <w:szCs w:val="24"/>
        </w:rPr>
        <w:t>his constitutional right to inheritance is not that much followed in Hindu society.</w:t>
      </w:r>
      <w:r w:rsidR="00A53DC4" w:rsidRPr="00141DB7">
        <w:rPr>
          <w:rFonts w:ascii="Times New Roman" w:hAnsi="Times New Roman" w:cs="Times New Roman"/>
          <w:sz w:val="24"/>
          <w:szCs w:val="24"/>
        </w:rPr>
        <w:t>”</w:t>
      </w:r>
      <w:r w:rsidRPr="00141DB7">
        <w:rPr>
          <w:rFonts w:ascii="Times New Roman" w:hAnsi="Times New Roman" w:cs="Times New Roman"/>
          <w:sz w:val="24"/>
          <w:szCs w:val="24"/>
        </w:rPr>
        <w:t xml:space="preserve"> </w:t>
      </w:r>
    </w:p>
    <w:p w:rsidR="00A53DC4" w:rsidRPr="007F0E75" w:rsidRDefault="0037568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Lack of knowledge</w:t>
      </w:r>
      <w:r w:rsidRPr="007F0E75">
        <w:rPr>
          <w:rFonts w:ascii="Times New Roman" w:hAnsi="Times New Roman" w:cs="Times New Roman"/>
          <w:sz w:val="24"/>
          <w:szCs w:val="24"/>
        </w:rPr>
        <w:t xml:space="preserve"> </w:t>
      </w:r>
    </w:p>
    <w:p w:rsidR="0037568B" w:rsidRPr="00141DB7"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 xml:space="preserve">Lack of knowledge about constitutional rights also makes Hindu women ignorant of their rights. </w:t>
      </w:r>
      <w:r w:rsidR="00A14CA3" w:rsidRPr="007F0E75">
        <w:rPr>
          <w:rFonts w:ascii="Times New Roman" w:hAnsi="Times New Roman" w:cs="Times New Roman"/>
          <w:sz w:val="24"/>
          <w:szCs w:val="24"/>
        </w:rPr>
        <w:t>Many illiterate Hindu women do not know about their constitutional rights. Most these women were older people.</w:t>
      </w:r>
      <w:r w:rsidR="00A147F0" w:rsidRPr="007F0E75">
        <w:rPr>
          <w:rFonts w:ascii="Times New Roman" w:hAnsi="Times New Roman" w:cs="Times New Roman"/>
          <w:sz w:val="24"/>
          <w:szCs w:val="24"/>
        </w:rPr>
        <w:t xml:space="preserve"> </w:t>
      </w:r>
      <w:r w:rsidR="00A14CA3" w:rsidRPr="007F0E75">
        <w:rPr>
          <w:rFonts w:ascii="Times New Roman" w:hAnsi="Times New Roman" w:cs="Times New Roman"/>
          <w:sz w:val="24"/>
          <w:szCs w:val="24"/>
        </w:rPr>
        <w:t>Dowry plays an important role in Hindu daughter’s marriage</w:t>
      </w:r>
      <w:r w:rsidR="00AA6BF1" w:rsidRPr="007F0E75">
        <w:rPr>
          <w:rFonts w:ascii="Times New Roman" w:hAnsi="Times New Roman" w:cs="Times New Roman"/>
          <w:sz w:val="24"/>
          <w:szCs w:val="24"/>
        </w:rPr>
        <w:t xml:space="preserve">. </w:t>
      </w:r>
      <w:bookmarkStart w:id="0" w:name="_GoBack"/>
      <w:bookmarkEnd w:id="0"/>
      <w:r w:rsidR="00A14CA3" w:rsidRPr="007F0E75">
        <w:rPr>
          <w:rFonts w:ascii="Times New Roman" w:hAnsi="Times New Roman" w:cs="Times New Roman"/>
          <w:sz w:val="24"/>
          <w:szCs w:val="24"/>
        </w:rPr>
        <w:t xml:space="preserve">Without dowry, Hindu women cannot think of their daughter’s marriage. Namita Karmakar (35) </w:t>
      </w:r>
      <w:r w:rsidR="00A14CA3" w:rsidRPr="00141DB7">
        <w:rPr>
          <w:rFonts w:ascii="Times New Roman" w:hAnsi="Times New Roman" w:cs="Times New Roman"/>
          <w:sz w:val="24"/>
          <w:szCs w:val="24"/>
        </w:rPr>
        <w:t xml:space="preserve">argued that </w:t>
      </w:r>
      <w:r w:rsidR="00A14CA3" w:rsidRPr="00141DB7">
        <w:rPr>
          <w:rFonts w:ascii="Times New Roman" w:hAnsi="Times New Roman" w:cs="Times New Roman"/>
          <w:i/>
          <w:sz w:val="24"/>
          <w:szCs w:val="24"/>
        </w:rPr>
        <w:t>“since</w:t>
      </w:r>
      <w:r w:rsidRPr="00141DB7">
        <w:rPr>
          <w:rFonts w:ascii="Times New Roman" w:hAnsi="Times New Roman" w:cs="Times New Roman"/>
          <w:i/>
          <w:sz w:val="24"/>
          <w:szCs w:val="24"/>
        </w:rPr>
        <w:t xml:space="preserve"> daughters are provided with bequest, boys should have more share of property and hence many Hindu women do not accept rights to inheritance.</w:t>
      </w:r>
      <w:r w:rsidR="00A14CA3" w:rsidRPr="00141DB7">
        <w:rPr>
          <w:rFonts w:ascii="Times New Roman" w:hAnsi="Times New Roman" w:cs="Times New Roman"/>
          <w:i/>
          <w:sz w:val="24"/>
          <w:szCs w:val="24"/>
        </w:rPr>
        <w:t>”</w:t>
      </w:r>
    </w:p>
    <w:p w:rsidR="00A14CA3" w:rsidRPr="007F0E75" w:rsidRDefault="0037568B" w:rsidP="00747DF1">
      <w:p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Lack of acknowledgement by parents</w:t>
      </w:r>
      <w:r w:rsidRPr="007F0E75">
        <w:rPr>
          <w:rFonts w:ascii="Times New Roman" w:hAnsi="Times New Roman" w:cs="Times New Roman"/>
          <w:sz w:val="24"/>
          <w:szCs w:val="24"/>
        </w:rPr>
        <w:t xml:space="preserve"> </w:t>
      </w:r>
    </w:p>
    <w:p w:rsidR="001E1748" w:rsidRPr="00141DB7" w:rsidRDefault="0037568B"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lastRenderedPageBreak/>
        <w:t xml:space="preserve">Equal rights to inheritance are not being given by parents because traditional system is going on from many years ago and none is concerned to change this system. </w:t>
      </w:r>
      <w:r w:rsidR="00A14CA3" w:rsidRPr="007F0E75">
        <w:rPr>
          <w:rFonts w:ascii="Times New Roman" w:hAnsi="Times New Roman" w:cs="Times New Roman"/>
          <w:sz w:val="24"/>
          <w:szCs w:val="24"/>
        </w:rPr>
        <w:t xml:space="preserve">Srimati Dulali rani Karmakar (25) </w:t>
      </w:r>
      <w:r w:rsidRPr="007F0E75">
        <w:rPr>
          <w:rFonts w:ascii="Times New Roman" w:hAnsi="Times New Roman" w:cs="Times New Roman"/>
          <w:sz w:val="24"/>
          <w:szCs w:val="24"/>
        </w:rPr>
        <w:t xml:space="preserve">told </w:t>
      </w:r>
      <w:r w:rsidRPr="00141DB7">
        <w:rPr>
          <w:rFonts w:ascii="Times New Roman" w:hAnsi="Times New Roman" w:cs="Times New Roman"/>
          <w:sz w:val="24"/>
          <w:szCs w:val="24"/>
        </w:rPr>
        <w:t xml:space="preserve">that </w:t>
      </w:r>
      <w:r w:rsidR="00A14CA3" w:rsidRPr="00141DB7">
        <w:rPr>
          <w:rFonts w:ascii="Times New Roman" w:hAnsi="Times New Roman" w:cs="Times New Roman"/>
          <w:i/>
          <w:sz w:val="24"/>
          <w:szCs w:val="24"/>
        </w:rPr>
        <w:t>‘we</w:t>
      </w:r>
      <w:r w:rsidRPr="00141DB7">
        <w:rPr>
          <w:rFonts w:ascii="Times New Roman" w:hAnsi="Times New Roman" w:cs="Times New Roman"/>
          <w:i/>
          <w:sz w:val="24"/>
          <w:szCs w:val="24"/>
        </w:rPr>
        <w:t xml:space="preserve"> have heard of equal rights and if parents </w:t>
      </w:r>
      <w:r w:rsidR="00A14CA3" w:rsidRPr="00141DB7">
        <w:rPr>
          <w:rFonts w:ascii="Times New Roman" w:hAnsi="Times New Roman" w:cs="Times New Roman"/>
          <w:i/>
          <w:sz w:val="24"/>
          <w:szCs w:val="24"/>
        </w:rPr>
        <w:t>distribute property equally we</w:t>
      </w:r>
      <w:r w:rsidRPr="00141DB7">
        <w:rPr>
          <w:rFonts w:ascii="Times New Roman" w:hAnsi="Times New Roman" w:cs="Times New Roman"/>
          <w:i/>
          <w:sz w:val="24"/>
          <w:szCs w:val="24"/>
        </w:rPr>
        <w:t xml:space="preserve"> can get share of it.’</w:t>
      </w:r>
      <w:r w:rsidRPr="00141DB7">
        <w:rPr>
          <w:rFonts w:ascii="Times New Roman" w:hAnsi="Times New Roman" w:cs="Times New Roman"/>
          <w:sz w:val="24"/>
          <w:szCs w:val="24"/>
        </w:rPr>
        <w:t xml:space="preserve"> </w:t>
      </w:r>
      <w:r w:rsidR="00A14CA3" w:rsidRPr="00141DB7">
        <w:rPr>
          <w:rFonts w:ascii="Times New Roman" w:hAnsi="Times New Roman" w:cs="Times New Roman"/>
          <w:sz w:val="24"/>
          <w:szCs w:val="24"/>
        </w:rPr>
        <w:t xml:space="preserve">Kalpana Karmakar (26) </w:t>
      </w:r>
      <w:r w:rsidRPr="00141DB7">
        <w:rPr>
          <w:rFonts w:ascii="Times New Roman" w:hAnsi="Times New Roman" w:cs="Times New Roman"/>
          <w:sz w:val="24"/>
          <w:szCs w:val="24"/>
        </w:rPr>
        <w:t>described the same situation and told that “Government cannot do anything unless parents themselves acknowledge equal rights”.</w:t>
      </w:r>
      <w:r w:rsidR="00A14CA3" w:rsidRPr="00141DB7">
        <w:rPr>
          <w:rFonts w:ascii="Times New Roman" w:hAnsi="Times New Roman" w:cs="Times New Roman"/>
          <w:sz w:val="24"/>
          <w:szCs w:val="24"/>
        </w:rPr>
        <w:t xml:space="preserve"> </w:t>
      </w:r>
    </w:p>
    <w:p w:rsidR="00AF08A7" w:rsidRPr="001B0860" w:rsidRDefault="007F6B7D" w:rsidP="00747DF1">
      <w:pPr>
        <w:spacing w:after="120" w:line="240" w:lineRule="auto"/>
        <w:jc w:val="both"/>
        <w:rPr>
          <w:rFonts w:ascii="Times New Roman" w:hAnsi="Times New Roman" w:cs="Times New Roman"/>
          <w:b/>
          <w:sz w:val="24"/>
          <w:szCs w:val="24"/>
        </w:rPr>
      </w:pPr>
      <w:r w:rsidRPr="001B0860">
        <w:rPr>
          <w:rFonts w:ascii="Times New Roman" w:hAnsi="Times New Roman" w:cs="Times New Roman"/>
          <w:b/>
          <w:sz w:val="24"/>
          <w:szCs w:val="24"/>
        </w:rPr>
        <w:t>Implication for Policy</w:t>
      </w:r>
      <w:r w:rsidR="00AF08A7" w:rsidRPr="001B0860">
        <w:rPr>
          <w:rFonts w:ascii="Times New Roman" w:hAnsi="Times New Roman" w:cs="Times New Roman"/>
          <w:b/>
          <w:sz w:val="24"/>
          <w:szCs w:val="24"/>
        </w:rPr>
        <w:t xml:space="preserve"> Recommendation </w:t>
      </w:r>
    </w:p>
    <w:p w:rsidR="003040CE" w:rsidRPr="007F0E75" w:rsidRDefault="00955B4A" w:rsidP="00C22F12">
      <w:pPr>
        <w:spacing w:after="120" w:line="240" w:lineRule="auto"/>
        <w:jc w:val="both"/>
        <w:rPr>
          <w:rFonts w:ascii="Times New Roman" w:hAnsi="Times New Roman" w:cs="Times New Roman"/>
          <w:sz w:val="24"/>
          <w:szCs w:val="24"/>
        </w:rPr>
      </w:pPr>
      <w:r w:rsidRPr="007F0E75">
        <w:rPr>
          <w:rFonts w:ascii="Times New Roman" w:hAnsi="Times New Roman" w:cs="Times New Roman"/>
          <w:sz w:val="24"/>
          <w:szCs w:val="24"/>
        </w:rPr>
        <w:t>Hindu laws are considered as divine and that’s why it is difficult to modify or alter these laws. Because of their religious faith most of the Hindu people want their laws remain unchanged. But with the passage of time, these laws need to be able to meet the requirement of Hindu people</w:t>
      </w:r>
      <w:r w:rsidR="00142B9F" w:rsidRPr="007F0E75">
        <w:rPr>
          <w:rFonts w:ascii="Times New Roman" w:hAnsi="Times New Roman" w:cs="Times New Roman"/>
          <w:sz w:val="24"/>
          <w:szCs w:val="24"/>
        </w:rPr>
        <w:t>. Hindu laws can be improved by</w:t>
      </w:r>
      <w:r w:rsidR="003040CE" w:rsidRPr="007F0E75">
        <w:rPr>
          <w:rFonts w:ascii="Times New Roman" w:hAnsi="Times New Roman" w:cs="Times New Roman"/>
          <w:sz w:val="24"/>
          <w:szCs w:val="24"/>
        </w:rPr>
        <w:t xml:space="preserve"> following </w:t>
      </w:r>
      <w:r w:rsidR="00142B9F" w:rsidRPr="007F0E75">
        <w:rPr>
          <w:rFonts w:ascii="Times New Roman" w:hAnsi="Times New Roman" w:cs="Times New Roman"/>
          <w:sz w:val="24"/>
          <w:szCs w:val="24"/>
        </w:rPr>
        <w:t>the steps given below</w:t>
      </w:r>
      <w:r w:rsidR="003040CE" w:rsidRPr="007F0E75">
        <w:rPr>
          <w:rFonts w:ascii="Times New Roman" w:hAnsi="Times New Roman" w:cs="Times New Roman"/>
          <w:sz w:val="24"/>
          <w:szCs w:val="24"/>
        </w:rPr>
        <w:t>:</w:t>
      </w:r>
    </w:p>
    <w:p w:rsidR="00E3171B" w:rsidRPr="007F0E75" w:rsidRDefault="003040CE" w:rsidP="00C22F12">
      <w:pPr>
        <w:pStyle w:val="ListParagraph"/>
        <w:numPr>
          <w:ilvl w:val="0"/>
          <w:numId w:val="8"/>
        </w:num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Hindu people should play active role:</w:t>
      </w:r>
      <w:r w:rsidRPr="007F0E75">
        <w:rPr>
          <w:rFonts w:ascii="Times New Roman" w:hAnsi="Times New Roman" w:cs="Times New Roman"/>
          <w:sz w:val="24"/>
          <w:szCs w:val="24"/>
        </w:rPr>
        <w:t xml:space="preserve"> To </w:t>
      </w:r>
      <w:r w:rsidR="008723EA" w:rsidRPr="007F0E75">
        <w:rPr>
          <w:rFonts w:ascii="Times New Roman" w:hAnsi="Times New Roman" w:cs="Times New Roman"/>
          <w:sz w:val="24"/>
          <w:szCs w:val="24"/>
        </w:rPr>
        <w:t>enact and implement laws regarding</w:t>
      </w:r>
      <w:r w:rsidRPr="007F0E75">
        <w:rPr>
          <w:rFonts w:ascii="Times New Roman" w:hAnsi="Times New Roman" w:cs="Times New Roman"/>
          <w:sz w:val="24"/>
          <w:szCs w:val="24"/>
        </w:rPr>
        <w:t xml:space="preserve"> rights to inheritance, Hindu women should raise </w:t>
      </w:r>
      <w:r w:rsidR="008723EA" w:rsidRPr="007F0E75">
        <w:rPr>
          <w:rFonts w:ascii="Times New Roman" w:hAnsi="Times New Roman" w:cs="Times New Roman"/>
          <w:sz w:val="24"/>
          <w:szCs w:val="24"/>
        </w:rPr>
        <w:t>their voice from Hindu community must come forward</w:t>
      </w:r>
      <w:r w:rsidRPr="007F0E75">
        <w:rPr>
          <w:rFonts w:ascii="Times New Roman" w:hAnsi="Times New Roman" w:cs="Times New Roman"/>
          <w:sz w:val="24"/>
          <w:szCs w:val="24"/>
        </w:rPr>
        <w:t>. They must urge for a quick revolutionary change in this regard rather than a slow evolution.</w:t>
      </w:r>
      <w:r w:rsidR="00142B9F" w:rsidRPr="007F0E75">
        <w:rPr>
          <w:rFonts w:ascii="Times New Roman" w:hAnsi="Times New Roman" w:cs="Times New Roman"/>
          <w:sz w:val="24"/>
          <w:szCs w:val="24"/>
        </w:rPr>
        <w:t xml:space="preserve"> One respondent argued that “the development of inheritance law is a matter of mental development now.”  </w:t>
      </w:r>
    </w:p>
    <w:p w:rsidR="003040CE" w:rsidRPr="007F0E75" w:rsidRDefault="003040CE" w:rsidP="00C22F12">
      <w:pPr>
        <w:pStyle w:val="ListParagraph"/>
        <w:numPr>
          <w:ilvl w:val="0"/>
          <w:numId w:val="8"/>
        </w:numPr>
        <w:spacing w:after="120" w:line="240" w:lineRule="auto"/>
        <w:jc w:val="both"/>
        <w:rPr>
          <w:rFonts w:ascii="Times New Roman" w:hAnsi="Times New Roman" w:cs="Times New Roman"/>
          <w:i/>
          <w:sz w:val="24"/>
          <w:szCs w:val="24"/>
        </w:rPr>
      </w:pPr>
      <w:r w:rsidRPr="007F0E75">
        <w:rPr>
          <w:rFonts w:ascii="Times New Roman" w:hAnsi="Times New Roman" w:cs="Times New Roman"/>
          <w:b/>
          <w:sz w:val="24"/>
          <w:szCs w:val="24"/>
        </w:rPr>
        <w:t xml:space="preserve">Awareness among the </w:t>
      </w:r>
      <w:r w:rsidR="007F6B7D" w:rsidRPr="007F0E75">
        <w:rPr>
          <w:rFonts w:ascii="Times New Roman" w:hAnsi="Times New Roman" w:cs="Times New Roman"/>
          <w:b/>
          <w:sz w:val="24"/>
          <w:szCs w:val="24"/>
        </w:rPr>
        <w:t>Hindus:</w:t>
      </w:r>
      <w:r w:rsidR="001C2E55" w:rsidRPr="007F0E75">
        <w:rPr>
          <w:rFonts w:ascii="Times New Roman" w:hAnsi="Times New Roman" w:cs="Times New Roman"/>
          <w:b/>
          <w:i/>
          <w:sz w:val="24"/>
          <w:szCs w:val="24"/>
        </w:rPr>
        <w:t xml:space="preserve"> </w:t>
      </w:r>
      <w:r w:rsidRPr="007F0E75">
        <w:rPr>
          <w:rFonts w:ascii="Times New Roman" w:hAnsi="Times New Roman" w:cs="Times New Roman"/>
          <w:sz w:val="24"/>
          <w:szCs w:val="24"/>
        </w:rPr>
        <w:t xml:space="preserve">The people who are ignorant </w:t>
      </w:r>
      <w:r w:rsidR="001B0860" w:rsidRPr="007F0E75">
        <w:rPr>
          <w:rFonts w:ascii="Times New Roman" w:hAnsi="Times New Roman" w:cs="Times New Roman"/>
          <w:sz w:val="24"/>
          <w:szCs w:val="24"/>
        </w:rPr>
        <w:t>of their rights</w:t>
      </w:r>
      <w:r w:rsidRPr="007F0E75">
        <w:rPr>
          <w:rFonts w:ascii="Times New Roman" w:hAnsi="Times New Roman" w:cs="Times New Roman"/>
          <w:sz w:val="24"/>
          <w:szCs w:val="24"/>
        </w:rPr>
        <w:t xml:space="preserve"> to inheritance </w:t>
      </w:r>
      <w:r w:rsidR="001B0860" w:rsidRPr="007F0E75">
        <w:rPr>
          <w:rFonts w:ascii="Times New Roman" w:hAnsi="Times New Roman" w:cs="Times New Roman"/>
          <w:sz w:val="24"/>
          <w:szCs w:val="24"/>
        </w:rPr>
        <w:t>should be made</w:t>
      </w:r>
      <w:r w:rsidRPr="007F0E75">
        <w:rPr>
          <w:rFonts w:ascii="Times New Roman" w:hAnsi="Times New Roman" w:cs="Times New Roman"/>
          <w:sz w:val="24"/>
          <w:szCs w:val="24"/>
        </w:rPr>
        <w:t xml:space="preserve"> aware.  The government and </w:t>
      </w:r>
      <w:r w:rsidR="007F6B7D" w:rsidRPr="007F0E75">
        <w:rPr>
          <w:rFonts w:ascii="Times New Roman" w:hAnsi="Times New Roman" w:cs="Times New Roman"/>
          <w:sz w:val="24"/>
          <w:szCs w:val="24"/>
        </w:rPr>
        <w:t>non-government</w:t>
      </w:r>
      <w:r w:rsidRPr="007F0E75">
        <w:rPr>
          <w:rFonts w:ascii="Times New Roman" w:hAnsi="Times New Roman" w:cs="Times New Roman"/>
          <w:sz w:val="24"/>
          <w:szCs w:val="24"/>
        </w:rPr>
        <w:t xml:space="preserve"> organizations should play active role in this regard for creating awareness. </w:t>
      </w:r>
      <w:r w:rsidR="00E3171B" w:rsidRPr="007F0E75">
        <w:rPr>
          <w:rFonts w:ascii="Times New Roman" w:hAnsi="Times New Roman" w:cs="Times New Roman"/>
          <w:sz w:val="24"/>
          <w:szCs w:val="24"/>
        </w:rPr>
        <w:t>Both men and women should be aware of inheritance rights to ensure equal rights.</w:t>
      </w:r>
      <w:r w:rsidR="00142B9F" w:rsidRPr="007F0E75">
        <w:rPr>
          <w:rFonts w:ascii="Times New Roman" w:hAnsi="Times New Roman" w:cs="Times New Roman"/>
          <w:sz w:val="24"/>
          <w:szCs w:val="24"/>
        </w:rPr>
        <w:t xml:space="preserve"> One respondent in my study argued that, </w:t>
      </w:r>
      <w:r w:rsidR="00142B9F" w:rsidRPr="007F0E75">
        <w:rPr>
          <w:rFonts w:ascii="Times New Roman" w:hAnsi="Times New Roman" w:cs="Times New Roman"/>
          <w:i/>
          <w:sz w:val="24"/>
          <w:szCs w:val="24"/>
        </w:rPr>
        <w:t>“Government cannot do anything unless parents themselves acknowledge equal rights”.</w:t>
      </w:r>
    </w:p>
    <w:p w:rsidR="00E3171B" w:rsidRPr="007F0E75" w:rsidRDefault="00E3171B" w:rsidP="00C22F12">
      <w:pPr>
        <w:pStyle w:val="ListParagraph"/>
        <w:numPr>
          <w:ilvl w:val="0"/>
          <w:numId w:val="8"/>
        </w:num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 xml:space="preserve">The Hindu </w:t>
      </w:r>
      <w:r w:rsidR="001B0860" w:rsidRPr="007F0E75">
        <w:rPr>
          <w:rFonts w:ascii="Times New Roman" w:hAnsi="Times New Roman" w:cs="Times New Roman"/>
          <w:b/>
          <w:sz w:val="24"/>
          <w:szCs w:val="24"/>
        </w:rPr>
        <w:t>women should be united</w:t>
      </w:r>
      <w:r w:rsidRPr="007F0E75">
        <w:rPr>
          <w:rFonts w:ascii="Times New Roman" w:hAnsi="Times New Roman" w:cs="Times New Roman"/>
          <w:b/>
          <w:sz w:val="24"/>
          <w:szCs w:val="24"/>
        </w:rPr>
        <w:t xml:space="preserve">: </w:t>
      </w:r>
      <w:r w:rsidRPr="007F0E75">
        <w:rPr>
          <w:rFonts w:ascii="Times New Roman" w:hAnsi="Times New Roman" w:cs="Times New Roman"/>
          <w:sz w:val="24"/>
          <w:szCs w:val="24"/>
        </w:rPr>
        <w:t>Hindu women themselves in every sector in Bangladesh should be associated for getting their right to inheritance. They must move forward and give pressure on the Government for amending or enacting succession law. National women organizations can help them through advocacy program etc.</w:t>
      </w:r>
    </w:p>
    <w:p w:rsidR="00E3171B" w:rsidRPr="007F0E75" w:rsidRDefault="00E3171B" w:rsidP="00C22F12">
      <w:pPr>
        <w:pStyle w:val="ListParagraph"/>
        <w:numPr>
          <w:ilvl w:val="0"/>
          <w:numId w:val="8"/>
        </w:num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 xml:space="preserve">Enactment of appropriate laws: </w:t>
      </w:r>
      <w:r w:rsidRPr="007F0E75">
        <w:rPr>
          <w:rFonts w:ascii="Times New Roman" w:hAnsi="Times New Roman" w:cs="Times New Roman"/>
          <w:sz w:val="24"/>
          <w:szCs w:val="24"/>
        </w:rPr>
        <w:t xml:space="preserve">Government should play active role to enact laws for ensuring inheritance rights of Hindu women.  </w:t>
      </w:r>
      <w:r w:rsidR="00A774FF" w:rsidRPr="007F0E75">
        <w:rPr>
          <w:rFonts w:ascii="Times New Roman" w:hAnsi="Times New Roman" w:cs="Times New Roman"/>
          <w:sz w:val="24"/>
          <w:szCs w:val="24"/>
        </w:rPr>
        <w:t>Because it is not</w:t>
      </w:r>
      <w:r w:rsidRPr="007F0E75">
        <w:rPr>
          <w:rFonts w:ascii="Times New Roman" w:hAnsi="Times New Roman" w:cs="Times New Roman"/>
          <w:sz w:val="24"/>
          <w:szCs w:val="24"/>
        </w:rPr>
        <w:t xml:space="preserve"> </w:t>
      </w:r>
      <w:r w:rsidR="00A774FF" w:rsidRPr="007F0E75">
        <w:rPr>
          <w:rFonts w:ascii="Times New Roman" w:hAnsi="Times New Roman" w:cs="Times New Roman"/>
          <w:sz w:val="24"/>
          <w:szCs w:val="24"/>
        </w:rPr>
        <w:t>possible to ensure national development keeping a particular</w:t>
      </w:r>
      <w:r w:rsidRPr="007F0E75">
        <w:rPr>
          <w:rFonts w:ascii="Times New Roman" w:hAnsi="Times New Roman" w:cs="Times New Roman"/>
          <w:sz w:val="24"/>
          <w:szCs w:val="24"/>
        </w:rPr>
        <w:t xml:space="preserve"> section of the population lag behind. </w:t>
      </w:r>
    </w:p>
    <w:p w:rsidR="003040CE" w:rsidRPr="007F0E75" w:rsidRDefault="009D4601" w:rsidP="00C22F12">
      <w:pPr>
        <w:pStyle w:val="ListParagraph"/>
        <w:numPr>
          <w:ilvl w:val="0"/>
          <w:numId w:val="8"/>
        </w:numPr>
        <w:spacing w:after="120" w:line="240" w:lineRule="auto"/>
        <w:jc w:val="both"/>
        <w:rPr>
          <w:rFonts w:ascii="Times New Roman" w:hAnsi="Times New Roman" w:cs="Times New Roman"/>
          <w:sz w:val="24"/>
          <w:szCs w:val="24"/>
        </w:rPr>
      </w:pPr>
      <w:r w:rsidRPr="007F0E75">
        <w:rPr>
          <w:rFonts w:ascii="Times New Roman" w:hAnsi="Times New Roman" w:cs="Times New Roman"/>
          <w:b/>
          <w:sz w:val="24"/>
          <w:szCs w:val="24"/>
        </w:rPr>
        <w:t>Application of constitutional laws</w:t>
      </w:r>
      <w:r w:rsidR="00142B9F" w:rsidRPr="007F0E75">
        <w:rPr>
          <w:rFonts w:ascii="Times New Roman" w:hAnsi="Times New Roman" w:cs="Times New Roman"/>
          <w:b/>
          <w:sz w:val="24"/>
          <w:szCs w:val="24"/>
        </w:rPr>
        <w:t>:</w:t>
      </w:r>
      <w:r w:rsidR="00142B9F" w:rsidRPr="007F0E75">
        <w:rPr>
          <w:rFonts w:ascii="Times New Roman" w:hAnsi="Times New Roman" w:cs="Times New Roman"/>
          <w:sz w:val="24"/>
          <w:szCs w:val="24"/>
        </w:rPr>
        <w:t xml:space="preserve"> The constitution of Bangladesh grants equal rights to inheritance irrespective of gender and religion. These laws should be practically applied in all spheres of life to ensure equal rights to property.</w:t>
      </w:r>
    </w:p>
    <w:p w:rsidR="00AA5CA2" w:rsidRPr="007F0E75" w:rsidRDefault="00B60D6B"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Conclusion</w:t>
      </w:r>
    </w:p>
    <w:p w:rsidR="005D7672" w:rsidRPr="007F0E75" w:rsidRDefault="00754392" w:rsidP="00C22F12">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This study</w:t>
      </w:r>
      <w:r w:rsidR="002F2A8C" w:rsidRPr="007F0E75">
        <w:rPr>
          <w:rFonts w:ascii="Times New Roman" w:hAnsi="Times New Roman" w:cs="Times New Roman"/>
          <w:sz w:val="24"/>
          <w:szCs w:val="24"/>
        </w:rPr>
        <w:t xml:space="preserve"> indicates that this i</w:t>
      </w:r>
      <w:r w:rsidR="00862D73" w:rsidRPr="007F0E75">
        <w:rPr>
          <w:rFonts w:ascii="Times New Roman" w:hAnsi="Times New Roman" w:cs="Times New Roman"/>
          <w:sz w:val="24"/>
          <w:szCs w:val="24"/>
        </w:rPr>
        <w:t>s an established phenomenon in s</w:t>
      </w:r>
      <w:r w:rsidR="002F2A8C" w:rsidRPr="007F0E75">
        <w:rPr>
          <w:rFonts w:ascii="Times New Roman" w:hAnsi="Times New Roman" w:cs="Times New Roman"/>
          <w:sz w:val="24"/>
          <w:szCs w:val="24"/>
        </w:rPr>
        <w:t xml:space="preserve">ocieties across time and space. Not only </w:t>
      </w:r>
      <w:r w:rsidR="00862D73" w:rsidRPr="007F0E75">
        <w:rPr>
          <w:rFonts w:ascii="Times New Roman" w:hAnsi="Times New Roman" w:cs="Times New Roman"/>
          <w:sz w:val="24"/>
          <w:szCs w:val="24"/>
        </w:rPr>
        <w:t>has this study explained</w:t>
      </w:r>
      <w:r w:rsidR="002F2A8C" w:rsidRPr="007F0E75">
        <w:rPr>
          <w:rFonts w:ascii="Times New Roman" w:hAnsi="Times New Roman" w:cs="Times New Roman"/>
          <w:sz w:val="24"/>
          <w:szCs w:val="24"/>
        </w:rPr>
        <w:t xml:space="preserve"> the dependent condition of Hindu women,</w:t>
      </w:r>
      <w:r w:rsidR="00862D73" w:rsidRPr="007F0E75">
        <w:rPr>
          <w:rFonts w:ascii="Times New Roman" w:hAnsi="Times New Roman" w:cs="Times New Roman"/>
          <w:sz w:val="24"/>
          <w:szCs w:val="24"/>
        </w:rPr>
        <w:t xml:space="preserve"> but also their deprivation of rights to inheritance</w:t>
      </w:r>
      <w:r w:rsidR="002F2A8C" w:rsidRPr="007F0E75">
        <w:rPr>
          <w:rFonts w:ascii="Times New Roman" w:hAnsi="Times New Roman" w:cs="Times New Roman"/>
          <w:sz w:val="24"/>
          <w:szCs w:val="24"/>
        </w:rPr>
        <w:t>. Since structural Marxists blame the state for Hindu women’s disadvantaged condition,</w:t>
      </w:r>
      <w:r w:rsidR="00526E3B" w:rsidRPr="007F0E75">
        <w:rPr>
          <w:rFonts w:ascii="Times New Roman" w:hAnsi="Times New Roman" w:cs="Times New Roman"/>
          <w:sz w:val="24"/>
          <w:szCs w:val="24"/>
        </w:rPr>
        <w:t xml:space="preserve"> state should frame sufficient</w:t>
      </w:r>
      <w:r w:rsidR="00AA5CA2" w:rsidRPr="007F0E75">
        <w:rPr>
          <w:rFonts w:ascii="Times New Roman" w:hAnsi="Times New Roman" w:cs="Times New Roman"/>
          <w:sz w:val="24"/>
          <w:szCs w:val="24"/>
        </w:rPr>
        <w:t xml:space="preserve"> laws through necessary enactments for ensuring Hindu women’s property right on the part of the government.</w:t>
      </w:r>
      <w:r w:rsidR="00862D73" w:rsidRPr="007F0E75">
        <w:rPr>
          <w:rFonts w:ascii="Times New Roman" w:hAnsi="Times New Roman" w:cs="Times New Roman"/>
          <w:sz w:val="24"/>
          <w:szCs w:val="24"/>
        </w:rPr>
        <w:t xml:space="preserve"> Since liberal theorists blame the majority for Hindu women’s disadvantaged condition, the majority should take initiatives to safeguard and implement Hindu women’ rights to inheritance. Women’s</w:t>
      </w:r>
      <w:r w:rsidR="00B14FBA" w:rsidRPr="007F0E75">
        <w:rPr>
          <w:rFonts w:ascii="Times New Roman" w:hAnsi="Times New Roman" w:cs="Times New Roman"/>
          <w:sz w:val="24"/>
          <w:szCs w:val="24"/>
        </w:rPr>
        <w:t xml:space="preserve"> empowerments through establishing and ensuring their rights have become the most significant concern in today's world. Bangladesh being a democratic country should keep in line with this. </w:t>
      </w:r>
      <w:r w:rsidR="00AA5CA2" w:rsidRPr="007F0E75">
        <w:rPr>
          <w:rFonts w:ascii="Times New Roman" w:hAnsi="Times New Roman" w:cs="Times New Roman"/>
          <w:sz w:val="24"/>
          <w:szCs w:val="24"/>
        </w:rPr>
        <w:t xml:space="preserve">The state and the Hindu </w:t>
      </w:r>
      <w:r w:rsidR="008723EA" w:rsidRPr="007F0E75">
        <w:rPr>
          <w:rFonts w:ascii="Times New Roman" w:hAnsi="Times New Roman" w:cs="Times New Roman"/>
          <w:sz w:val="24"/>
          <w:szCs w:val="24"/>
        </w:rPr>
        <w:t>community need to seriously consider what reforms of their personal</w:t>
      </w:r>
      <w:r w:rsidR="00AA5CA2" w:rsidRPr="007F0E75">
        <w:rPr>
          <w:rFonts w:ascii="Times New Roman" w:hAnsi="Times New Roman" w:cs="Times New Roman"/>
          <w:sz w:val="24"/>
          <w:szCs w:val="24"/>
        </w:rPr>
        <w:t xml:space="preserve"> </w:t>
      </w:r>
      <w:r w:rsidR="008723EA" w:rsidRPr="007F0E75">
        <w:rPr>
          <w:rFonts w:ascii="Times New Roman" w:hAnsi="Times New Roman" w:cs="Times New Roman"/>
          <w:sz w:val="24"/>
          <w:szCs w:val="24"/>
        </w:rPr>
        <w:t>laws could be beneficial to the members of the community</w:t>
      </w:r>
      <w:r w:rsidR="00AA5CA2" w:rsidRPr="007F0E75">
        <w:rPr>
          <w:rFonts w:ascii="Times New Roman" w:hAnsi="Times New Roman" w:cs="Times New Roman"/>
          <w:sz w:val="24"/>
          <w:szCs w:val="24"/>
        </w:rPr>
        <w:t>. People of Hindu religion in Bangladesh specially the Hindu women both educated and non-</w:t>
      </w:r>
      <w:r w:rsidR="008723EA" w:rsidRPr="007F0E75">
        <w:rPr>
          <w:rFonts w:ascii="Times New Roman" w:hAnsi="Times New Roman" w:cs="Times New Roman"/>
          <w:sz w:val="24"/>
          <w:szCs w:val="24"/>
        </w:rPr>
        <w:t>educated should also come</w:t>
      </w:r>
      <w:r w:rsidR="00AA5CA2" w:rsidRPr="007F0E75">
        <w:rPr>
          <w:rFonts w:ascii="Times New Roman" w:hAnsi="Times New Roman" w:cs="Times New Roman"/>
          <w:sz w:val="24"/>
          <w:szCs w:val="24"/>
        </w:rPr>
        <w:t xml:space="preserve"> forward on their own in achieving this right both individually </w:t>
      </w:r>
      <w:r w:rsidR="00A774FF" w:rsidRPr="007F0E75">
        <w:rPr>
          <w:rFonts w:ascii="Times New Roman" w:hAnsi="Times New Roman" w:cs="Times New Roman"/>
          <w:sz w:val="24"/>
          <w:szCs w:val="24"/>
        </w:rPr>
        <w:t>and collectively</w:t>
      </w:r>
      <w:r w:rsidR="00AA5CA2" w:rsidRPr="007F0E75">
        <w:rPr>
          <w:rFonts w:ascii="Times New Roman" w:hAnsi="Times New Roman" w:cs="Times New Roman"/>
          <w:sz w:val="24"/>
          <w:szCs w:val="24"/>
        </w:rPr>
        <w:t xml:space="preserve"> so that  they  can  enjoy  their property  acquired  from  </w:t>
      </w:r>
      <w:r w:rsidR="00AA5CA2" w:rsidRPr="007F0E75">
        <w:rPr>
          <w:rFonts w:ascii="Times New Roman" w:hAnsi="Times New Roman" w:cs="Times New Roman"/>
          <w:sz w:val="24"/>
          <w:szCs w:val="24"/>
        </w:rPr>
        <w:lastRenderedPageBreak/>
        <w:t xml:space="preserve">whatever  source  freely  and  alienate  the  same without  any  interference  of  male  member  of  her  family.  </w:t>
      </w:r>
    </w:p>
    <w:p w:rsidR="005D7672" w:rsidRPr="007F0E75" w:rsidRDefault="005D7672" w:rsidP="00C22F12">
      <w:pPr>
        <w:spacing w:after="120" w:line="240" w:lineRule="auto"/>
        <w:jc w:val="both"/>
        <w:rPr>
          <w:rFonts w:ascii="Times New Roman" w:hAnsi="Times New Roman" w:cs="Times New Roman"/>
          <w:b/>
          <w:sz w:val="24"/>
          <w:szCs w:val="24"/>
        </w:rPr>
      </w:pPr>
    </w:p>
    <w:p w:rsidR="00897942" w:rsidRDefault="00FA0A26" w:rsidP="00C22F12">
      <w:pPr>
        <w:spacing w:after="120" w:line="240" w:lineRule="auto"/>
        <w:jc w:val="both"/>
        <w:rPr>
          <w:rFonts w:ascii="Times New Roman" w:hAnsi="Times New Roman" w:cs="Times New Roman"/>
          <w:b/>
          <w:sz w:val="24"/>
          <w:szCs w:val="24"/>
        </w:rPr>
      </w:pPr>
      <w:r w:rsidRPr="007F0E75">
        <w:rPr>
          <w:rFonts w:ascii="Times New Roman" w:hAnsi="Times New Roman" w:cs="Times New Roman"/>
          <w:b/>
          <w:sz w:val="24"/>
          <w:szCs w:val="24"/>
        </w:rPr>
        <w:t>References</w:t>
      </w:r>
    </w:p>
    <w:p w:rsidR="00D54C0F" w:rsidRPr="00D54C0F" w:rsidRDefault="001B0860"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D54C0F" w:rsidRPr="00D54C0F">
        <w:rPr>
          <w:rFonts w:ascii="Times New Roman" w:hAnsi="Times New Roman" w:cs="Times New Roman"/>
          <w:noProof/>
          <w:sz w:val="24"/>
          <w:szCs w:val="24"/>
        </w:rPr>
        <w:t xml:space="preserve">Adams, N. (2015). </w:t>
      </w:r>
      <w:r w:rsidR="00D54C0F" w:rsidRPr="00D54C0F">
        <w:rPr>
          <w:rFonts w:ascii="Times New Roman" w:hAnsi="Times New Roman" w:cs="Times New Roman"/>
          <w:i/>
          <w:iCs/>
          <w:noProof/>
          <w:sz w:val="24"/>
          <w:szCs w:val="24"/>
        </w:rPr>
        <w:t>Religion and Women’s Empowerment in Bangladesh</w:t>
      </w:r>
      <w:r w:rsidR="00D54C0F" w:rsidRPr="00D54C0F">
        <w:rPr>
          <w:rFonts w:ascii="Times New Roman" w:hAnsi="Times New Roman" w:cs="Times New Roman"/>
          <w:noProof/>
          <w:sz w:val="24"/>
          <w:szCs w:val="24"/>
        </w:rPr>
        <w:t>. Retrieved from https://pdfs.semanticscholar.org/5da6/79657cee0ba4391d45a0f1ff168f7176c3f5.pdf</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Ahmad, T. (2016). </w:t>
      </w:r>
      <w:r w:rsidRPr="00D54C0F">
        <w:rPr>
          <w:rFonts w:ascii="Times New Roman" w:hAnsi="Times New Roman" w:cs="Times New Roman"/>
          <w:i/>
          <w:iCs/>
          <w:noProof/>
          <w:sz w:val="24"/>
          <w:szCs w:val="24"/>
        </w:rPr>
        <w:t>Bangladesh : Treatment of Religious Minorities Bangladesh : Treatment of Religious Minorities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6462</w:t>
      </w:r>
      <w:r w:rsidRPr="00D54C0F">
        <w:rPr>
          <w:rFonts w:ascii="Times New Roman" w:hAnsi="Times New Roman" w:cs="Times New Roman"/>
          <w:noProof/>
          <w:sz w:val="24"/>
          <w:szCs w:val="24"/>
        </w:rPr>
        <w:t>.</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Alam, G. M. M., Rahman, M. S., &amp; Mandal, M. (2004). Backward and forward linkages of Power Tiller Technology: Some Empirical Insights from an area of Bangladesh. </w:t>
      </w:r>
      <w:r w:rsidRPr="00D54C0F">
        <w:rPr>
          <w:rFonts w:ascii="Times New Roman" w:hAnsi="Times New Roman" w:cs="Times New Roman"/>
          <w:i/>
          <w:iCs/>
          <w:noProof/>
          <w:sz w:val="24"/>
          <w:szCs w:val="24"/>
        </w:rPr>
        <w:t>Bangladesh Journal of Political Econom</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20</w:t>
      </w:r>
      <w:r w:rsidRPr="00D54C0F">
        <w:rPr>
          <w:rFonts w:ascii="Times New Roman" w:hAnsi="Times New Roman" w:cs="Times New Roman"/>
          <w:noProof/>
          <w:sz w:val="24"/>
          <w:szCs w:val="24"/>
        </w:rPr>
        <w:t>(1), 139–152.</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Alam, M. S. (2004). Review of Hindu Personal Law in Bangladesh: Search for Reforms. </w:t>
      </w:r>
      <w:r w:rsidRPr="00D54C0F">
        <w:rPr>
          <w:rFonts w:ascii="Times New Roman" w:hAnsi="Times New Roman" w:cs="Times New Roman"/>
          <w:i/>
          <w:iCs/>
          <w:noProof/>
          <w:sz w:val="24"/>
          <w:szCs w:val="24"/>
        </w:rPr>
        <w:t>Bangladesh Journal of Law</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8</w:t>
      </w:r>
      <w:r w:rsidRPr="00D54C0F">
        <w:rPr>
          <w:rFonts w:ascii="Times New Roman" w:hAnsi="Times New Roman" w:cs="Times New Roman"/>
          <w:noProof/>
          <w:sz w:val="24"/>
          <w:szCs w:val="24"/>
        </w:rPr>
        <w:t>(1&amp;2), 15–52.</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Cao, Q., Sarker, M. N. I., &amp; Sun, J. (2019). Model of the influencing factors of the withdrawal from rural homesteads in China: Application of grounded theory method. </w:t>
      </w:r>
      <w:r w:rsidRPr="00D54C0F">
        <w:rPr>
          <w:rFonts w:ascii="Times New Roman" w:hAnsi="Times New Roman" w:cs="Times New Roman"/>
          <w:i/>
          <w:iCs/>
          <w:noProof/>
          <w:sz w:val="24"/>
          <w:szCs w:val="24"/>
        </w:rPr>
        <w:t>Land Use Policy</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85</w:t>
      </w:r>
      <w:r w:rsidRPr="00D54C0F">
        <w:rPr>
          <w:rFonts w:ascii="Times New Roman" w:hAnsi="Times New Roman" w:cs="Times New Roman"/>
          <w:noProof/>
          <w:sz w:val="24"/>
          <w:szCs w:val="24"/>
        </w:rPr>
        <w:t>, 285–289. https://doi.org/10.1016/j.landusepol.2019.04.013</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Devine, J., Hinks, T., &amp; Naveed, A. (2019). Happiness in Bangladesh: The Role of Religion and Connectedness. </w:t>
      </w:r>
      <w:r w:rsidRPr="00D54C0F">
        <w:rPr>
          <w:rFonts w:ascii="Times New Roman" w:hAnsi="Times New Roman" w:cs="Times New Roman"/>
          <w:i/>
          <w:iCs/>
          <w:noProof/>
          <w:sz w:val="24"/>
          <w:szCs w:val="24"/>
        </w:rPr>
        <w:t>Journal of Happiness Studies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20</w:t>
      </w:r>
      <w:r w:rsidRPr="00D54C0F">
        <w:rPr>
          <w:rFonts w:ascii="Times New Roman" w:hAnsi="Times New Roman" w:cs="Times New Roman"/>
          <w:noProof/>
          <w:sz w:val="24"/>
          <w:szCs w:val="24"/>
        </w:rPr>
        <w:t>(2), 351–371. https://doi.org/10.1007/s10902-017-9939-x</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Halder, D., &amp; Jaishankar, K. (2008). Property Rights of Hindu Women: A Feminist Review of Succession Laws of Ancient, Medieval, and Modern India. </w:t>
      </w:r>
      <w:r w:rsidRPr="00D54C0F">
        <w:rPr>
          <w:rFonts w:ascii="Times New Roman" w:hAnsi="Times New Roman" w:cs="Times New Roman"/>
          <w:i/>
          <w:iCs/>
          <w:noProof/>
          <w:sz w:val="24"/>
          <w:szCs w:val="24"/>
        </w:rPr>
        <w:t>Journal of Law and Religion</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24</w:t>
      </w:r>
      <w:r w:rsidRPr="00D54C0F">
        <w:rPr>
          <w:rFonts w:ascii="Times New Roman" w:hAnsi="Times New Roman" w:cs="Times New Roman"/>
          <w:noProof/>
          <w:sz w:val="24"/>
          <w:szCs w:val="24"/>
        </w:rPr>
        <w:t>(2), 663–687. https://doi.org/10.1017/S0748081400001740</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Hanchett, S. (1997). Women’s Empowerment and the Development Research Agenda: A Personal Account from the Bangladesh Flood Action Plan. </w:t>
      </w:r>
      <w:r w:rsidRPr="00D54C0F">
        <w:rPr>
          <w:rFonts w:ascii="Times New Roman" w:hAnsi="Times New Roman" w:cs="Times New Roman"/>
          <w:i/>
          <w:iCs/>
          <w:noProof/>
          <w:sz w:val="24"/>
          <w:szCs w:val="24"/>
        </w:rPr>
        <w:t>Gender Issues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15</w:t>
      </w:r>
      <w:r w:rsidRPr="00D54C0F">
        <w:rPr>
          <w:rFonts w:ascii="Times New Roman" w:hAnsi="Times New Roman" w:cs="Times New Roman"/>
          <w:noProof/>
          <w:sz w:val="24"/>
          <w:szCs w:val="24"/>
        </w:rPr>
        <w:t>(1–2), 42–71. https://doi.org/10.1007/BF02860608</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Islam, M. S., Khanam, M. S., &amp; Sarker, M. N. I. (2018). Health risk assessment of metals transfer from soil to the edible part of some vegetables grown in Patuakhali province of Bangladesh. </w:t>
      </w:r>
      <w:r w:rsidRPr="00D54C0F">
        <w:rPr>
          <w:rFonts w:ascii="Times New Roman" w:hAnsi="Times New Roman" w:cs="Times New Roman"/>
          <w:i/>
          <w:iCs/>
          <w:noProof/>
          <w:sz w:val="24"/>
          <w:szCs w:val="24"/>
        </w:rPr>
        <w:t>Archives of Agriculture and Environmental Science</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3</w:t>
      </w:r>
      <w:r w:rsidRPr="00D54C0F">
        <w:rPr>
          <w:rFonts w:ascii="Times New Roman" w:hAnsi="Times New Roman" w:cs="Times New Roman"/>
          <w:noProof/>
          <w:sz w:val="24"/>
          <w:szCs w:val="24"/>
        </w:rPr>
        <w:t>(2), 187–197. https://doi.org/10.26832/24566632.2018.0302013</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Khan, I., Abdullah, M. F., Rahman, N. N. A., Nor, M. R. B. M., &amp; Yusoff, M. Y. Z. B. M. (2016). The right of women in property sharing in Bangladesh: Can the islamic inheritance system eliminate discrimination? </w:t>
      </w:r>
      <w:r w:rsidRPr="00D54C0F">
        <w:rPr>
          <w:rFonts w:ascii="Times New Roman" w:hAnsi="Times New Roman" w:cs="Times New Roman"/>
          <w:i/>
          <w:iCs/>
          <w:noProof/>
          <w:sz w:val="24"/>
          <w:szCs w:val="24"/>
        </w:rPr>
        <w:t>SpringerPlus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5</w:t>
      </w:r>
      <w:r w:rsidRPr="00D54C0F">
        <w:rPr>
          <w:rFonts w:ascii="Times New Roman" w:hAnsi="Times New Roman" w:cs="Times New Roman"/>
          <w:noProof/>
          <w:sz w:val="24"/>
          <w:szCs w:val="24"/>
        </w:rPr>
        <w:t>(1), 1695. https://doi.org/10.1186/s40064-016-3347-2</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Khan, S. I., Sarker, M. N. I., Huda, N., Nurullah, A. B. M., &amp; Zaman, M. R. (2018). Assessment of New Urban Poverty of Vulnerable Urban Dwellers in the Context of Sub-Urbanization in Bangladesh. </w:t>
      </w:r>
      <w:r w:rsidRPr="00D54C0F">
        <w:rPr>
          <w:rFonts w:ascii="Times New Roman" w:hAnsi="Times New Roman" w:cs="Times New Roman"/>
          <w:i/>
          <w:iCs/>
          <w:noProof/>
          <w:sz w:val="24"/>
          <w:szCs w:val="24"/>
        </w:rPr>
        <w:t>The Journal of Social Sciences Research</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4</w:t>
      </w:r>
      <w:r w:rsidRPr="00D54C0F">
        <w:rPr>
          <w:rFonts w:ascii="Times New Roman" w:hAnsi="Times New Roman" w:cs="Times New Roman"/>
          <w:noProof/>
          <w:sz w:val="24"/>
          <w:szCs w:val="24"/>
        </w:rPr>
        <w:t>(10), 184–193. https://doi.org/10.32861/journal.7.410.184.183</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Nasrin, M., Sarker, M. N. I., &amp; Huda, N. (2019). Determinants of health care seeking behavior of pregnant slums dwellers in Bangladesh. </w:t>
      </w:r>
      <w:r w:rsidRPr="00D54C0F">
        <w:rPr>
          <w:rFonts w:ascii="Times New Roman" w:hAnsi="Times New Roman" w:cs="Times New Roman"/>
          <w:i/>
          <w:iCs/>
          <w:noProof/>
          <w:sz w:val="24"/>
          <w:szCs w:val="24"/>
        </w:rPr>
        <w:t>Medical Science</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23</w:t>
      </w:r>
      <w:r w:rsidRPr="00D54C0F">
        <w:rPr>
          <w:rFonts w:ascii="Times New Roman" w:hAnsi="Times New Roman" w:cs="Times New Roman"/>
          <w:noProof/>
          <w:sz w:val="24"/>
          <w:szCs w:val="24"/>
        </w:rPr>
        <w:t>(95), 35–41.</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Patel, R. (2006). Hindu women’s property rights in India: a critical appraisal. </w:t>
      </w:r>
      <w:r w:rsidRPr="00D54C0F">
        <w:rPr>
          <w:rFonts w:ascii="Times New Roman" w:hAnsi="Times New Roman" w:cs="Times New Roman"/>
          <w:i/>
          <w:iCs/>
          <w:noProof/>
          <w:sz w:val="24"/>
          <w:szCs w:val="24"/>
        </w:rPr>
        <w:t xml:space="preserve">Third World </w:t>
      </w:r>
      <w:r w:rsidRPr="00D54C0F">
        <w:rPr>
          <w:rFonts w:ascii="Times New Roman" w:hAnsi="Times New Roman" w:cs="Times New Roman"/>
          <w:i/>
          <w:iCs/>
          <w:noProof/>
          <w:sz w:val="24"/>
          <w:szCs w:val="24"/>
        </w:rPr>
        <w:lastRenderedPageBreak/>
        <w:t>Quarterly</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27</w:t>
      </w:r>
      <w:r w:rsidRPr="00D54C0F">
        <w:rPr>
          <w:rFonts w:ascii="Times New Roman" w:hAnsi="Times New Roman" w:cs="Times New Roman"/>
          <w:noProof/>
          <w:sz w:val="24"/>
          <w:szCs w:val="24"/>
        </w:rPr>
        <w:t>(7), 1255–1268. https://doi.org/10.1080/01436590600933453</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Rahman, M. Z., Sarker, M. N. I., Huda, N., Islam Khan, S., A. B. M., N., &amp; Zaman, M. R. (2018). Assessment of Socio-Economic and Sexual Vulnerability of Tea Workers in Bangladesh. </w:t>
      </w:r>
      <w:r w:rsidRPr="00D54C0F">
        <w:rPr>
          <w:rFonts w:ascii="Times New Roman" w:hAnsi="Times New Roman" w:cs="Times New Roman"/>
          <w:i/>
          <w:iCs/>
          <w:noProof/>
          <w:sz w:val="24"/>
          <w:szCs w:val="24"/>
        </w:rPr>
        <w:t>The Journal of Social Sciences Research</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4</w:t>
      </w:r>
      <w:r w:rsidRPr="00D54C0F">
        <w:rPr>
          <w:rFonts w:ascii="Times New Roman" w:hAnsi="Times New Roman" w:cs="Times New Roman"/>
          <w:noProof/>
          <w:sz w:val="24"/>
          <w:szCs w:val="24"/>
        </w:rPr>
        <w:t>(11), 229–240. https://doi.org/10.32861/jssr.411.229.240</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(2016). </w:t>
      </w:r>
      <w:r w:rsidRPr="00D54C0F">
        <w:rPr>
          <w:rFonts w:ascii="Times New Roman" w:hAnsi="Times New Roman" w:cs="Times New Roman"/>
          <w:i/>
          <w:iCs/>
          <w:noProof/>
          <w:sz w:val="24"/>
          <w:szCs w:val="24"/>
        </w:rPr>
        <w:t>Poverty of Island Char Dwellers in Bangladesh</w:t>
      </w:r>
      <w:r w:rsidRPr="00D54C0F">
        <w:rPr>
          <w:rFonts w:ascii="Times New Roman" w:hAnsi="Times New Roman" w:cs="Times New Roman"/>
          <w:noProof/>
          <w:sz w:val="24"/>
          <w:szCs w:val="24"/>
        </w:rPr>
        <w:t>. Retrieved from http://www.anchor-publishing.com/e-book/318628/poverty-of-island-char-dwellers-in-bangladesh</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Ali, M. A., &amp; Islam, M. S. (2015). Causes and possible solutions of poverty perceived by char dwellers in Bangladesh. </w:t>
      </w:r>
      <w:r w:rsidRPr="00D54C0F">
        <w:rPr>
          <w:rFonts w:ascii="Times New Roman" w:hAnsi="Times New Roman" w:cs="Times New Roman"/>
          <w:i/>
          <w:iCs/>
          <w:noProof/>
          <w:sz w:val="24"/>
          <w:szCs w:val="24"/>
        </w:rPr>
        <w:t>International Journal of Natural and Social Sciences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w:t>
      </w:r>
      <w:r w:rsidRPr="00D54C0F">
        <w:rPr>
          <w:rFonts w:ascii="Times New Roman" w:hAnsi="Times New Roman" w:cs="Times New Roman"/>
          <w:noProof/>
          <w:sz w:val="24"/>
          <w:szCs w:val="24"/>
        </w:rPr>
        <w:t>(21), 37–41.</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Bingxin, Y., Sultana, A., &amp; Prodhan, A. S. (2017). Problems and challenges of public administration in Bangladesh: pathway to sustainable development. </w:t>
      </w:r>
      <w:r w:rsidRPr="00D54C0F">
        <w:rPr>
          <w:rFonts w:ascii="Times New Roman" w:hAnsi="Times New Roman" w:cs="Times New Roman"/>
          <w:i/>
          <w:iCs/>
          <w:noProof/>
          <w:sz w:val="24"/>
          <w:szCs w:val="24"/>
        </w:rPr>
        <w:t>International Journal of Public Administration and Policy Research</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3</w:t>
      </w:r>
      <w:r w:rsidRPr="00D54C0F">
        <w:rPr>
          <w:rFonts w:ascii="Times New Roman" w:hAnsi="Times New Roman" w:cs="Times New Roman"/>
          <w:noProof/>
          <w:sz w:val="24"/>
          <w:szCs w:val="24"/>
        </w:rPr>
        <w:t>(1), 16–25.</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Cao, Q., Wu, M., Hossin, M. A., Alam, G. M., &amp; Shouse, R. C. (2019). Vulnerability and livelihood resilience in the face of natural disaster : A critical conceptual review. </w:t>
      </w:r>
      <w:r w:rsidRPr="00D54C0F">
        <w:rPr>
          <w:rFonts w:ascii="Times New Roman" w:hAnsi="Times New Roman" w:cs="Times New Roman"/>
          <w:i/>
          <w:iCs/>
          <w:noProof/>
          <w:sz w:val="24"/>
          <w:szCs w:val="24"/>
        </w:rPr>
        <w:t>Applied Ecology and Environmental Research</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17</w:t>
      </w:r>
      <w:r w:rsidRPr="00D54C0F">
        <w:rPr>
          <w:rFonts w:ascii="Times New Roman" w:hAnsi="Times New Roman" w:cs="Times New Roman"/>
          <w:noProof/>
          <w:sz w:val="24"/>
          <w:szCs w:val="24"/>
        </w:rPr>
        <w:t>(6), 12769–12785. https://doi.org/10.15666/aeer/1706_1276912785</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&amp; Jie, Z. (2017). Social Security for Vulnerable Groups in Bangladesh on Government Perspective: Contribution of Research Leader. </w:t>
      </w:r>
      <w:r w:rsidRPr="00D54C0F">
        <w:rPr>
          <w:rFonts w:ascii="Times New Roman" w:hAnsi="Times New Roman" w:cs="Times New Roman"/>
          <w:i/>
          <w:iCs/>
          <w:noProof/>
          <w:sz w:val="24"/>
          <w:szCs w:val="24"/>
        </w:rPr>
        <w:t>Journal of Public Policy and Administration</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w:t>
      </w:r>
      <w:r w:rsidRPr="00D54C0F">
        <w:rPr>
          <w:rFonts w:ascii="Times New Roman" w:hAnsi="Times New Roman" w:cs="Times New Roman"/>
          <w:noProof/>
          <w:sz w:val="24"/>
          <w:szCs w:val="24"/>
        </w:rPr>
        <w:t>(1), 1–9. https://doi.org/10.11648/j.jppa.20170101.11</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&amp; Sultana, A. (2017). An Investigation into the Status of Riverbank (Char) Women Dwellers in Bangladesh. </w:t>
      </w:r>
      <w:r w:rsidRPr="00D54C0F">
        <w:rPr>
          <w:rFonts w:ascii="Times New Roman" w:hAnsi="Times New Roman" w:cs="Times New Roman"/>
          <w:i/>
          <w:iCs/>
          <w:noProof/>
          <w:sz w:val="24"/>
          <w:szCs w:val="24"/>
        </w:rPr>
        <w:t>International Journal of Rural Development, Environment and Health Research</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w:t>
      </w:r>
      <w:r w:rsidRPr="00D54C0F">
        <w:rPr>
          <w:rFonts w:ascii="Times New Roman" w:hAnsi="Times New Roman" w:cs="Times New Roman"/>
          <w:noProof/>
          <w:sz w:val="24"/>
          <w:szCs w:val="24"/>
        </w:rPr>
        <w:t>(1), 86–92.</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Wu, M., Alam, G. M., &amp; Shouse, R. (2020). Administrative Resilience in the Face of Natural Disasters: Empirical Evidence from Bangladesh. </w:t>
      </w:r>
      <w:r w:rsidRPr="00D54C0F">
        <w:rPr>
          <w:rFonts w:ascii="Times New Roman" w:hAnsi="Times New Roman" w:cs="Times New Roman"/>
          <w:i/>
          <w:iCs/>
          <w:noProof/>
          <w:sz w:val="24"/>
          <w:szCs w:val="24"/>
        </w:rPr>
        <w:t>Polish Journal of Environmental Studies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29</w:t>
      </w:r>
      <w:r w:rsidRPr="00D54C0F">
        <w:rPr>
          <w:rFonts w:ascii="Times New Roman" w:hAnsi="Times New Roman" w:cs="Times New Roman"/>
          <w:noProof/>
          <w:sz w:val="24"/>
          <w:szCs w:val="24"/>
        </w:rPr>
        <w:t>(2), 1–13. https://doi.org/10.15244/pjoes/109527</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Wu, M., &amp; Hossin, M. A. (2019). Economic Effect of School Dropout in Bangladesh. </w:t>
      </w:r>
      <w:r w:rsidRPr="00D54C0F">
        <w:rPr>
          <w:rFonts w:ascii="Times New Roman" w:hAnsi="Times New Roman" w:cs="Times New Roman"/>
          <w:i/>
          <w:iCs/>
          <w:noProof/>
          <w:sz w:val="24"/>
          <w:szCs w:val="24"/>
        </w:rPr>
        <w:t>International Journal of Information and Education Technology</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9</w:t>
      </w:r>
      <w:r w:rsidRPr="00D54C0F">
        <w:rPr>
          <w:rFonts w:ascii="Times New Roman" w:hAnsi="Times New Roman" w:cs="Times New Roman"/>
          <w:noProof/>
          <w:sz w:val="24"/>
          <w:szCs w:val="24"/>
        </w:rPr>
        <w:t>(2), 136–142. https://doi.org/10.18178/ijiet.2019.9.2.1188</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Sarker, M. N. I., Wu, M., Shouse, R. C., &amp; Ma, C. (2019). Administrative Resilience and Adaptive Capacity of Administrative System: A Critical Conceptual Review. In J. et al. Xu (Ed.), </w:t>
      </w:r>
      <w:r w:rsidRPr="00D54C0F">
        <w:rPr>
          <w:rFonts w:ascii="Times New Roman" w:hAnsi="Times New Roman" w:cs="Times New Roman"/>
          <w:i/>
          <w:iCs/>
          <w:noProof/>
          <w:sz w:val="24"/>
          <w:szCs w:val="24"/>
        </w:rPr>
        <w:t>Lecture Notes on Multidisciplinary Industrial Engineering</w:t>
      </w:r>
      <w:r w:rsidRPr="00D54C0F">
        <w:rPr>
          <w:rFonts w:ascii="Times New Roman" w:hAnsi="Times New Roman" w:cs="Times New Roman"/>
          <w:noProof/>
          <w:sz w:val="24"/>
          <w:szCs w:val="24"/>
        </w:rPr>
        <w:t xml:space="preserve"> (pp. 1–13). https://doi.org/10.1007/978-3-030-21255-1_55</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Shafi, M., Sarker, M. N. I., &amp; Junrong, L. (2019). Social Network of Small Creative Firms and Its Effects on Innovation in Developing Countries. </w:t>
      </w:r>
      <w:r w:rsidRPr="00D54C0F">
        <w:rPr>
          <w:rFonts w:ascii="Times New Roman" w:hAnsi="Times New Roman" w:cs="Times New Roman"/>
          <w:i/>
          <w:iCs/>
          <w:noProof/>
          <w:sz w:val="24"/>
          <w:szCs w:val="24"/>
        </w:rPr>
        <w:t>SAGE Open</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9</w:t>
      </w:r>
      <w:r w:rsidRPr="00D54C0F">
        <w:rPr>
          <w:rFonts w:ascii="Times New Roman" w:hAnsi="Times New Roman" w:cs="Times New Roman"/>
          <w:noProof/>
          <w:sz w:val="24"/>
          <w:szCs w:val="24"/>
        </w:rPr>
        <w:t>(4), 215824401989824. https://doi.org/10.1177/2158244019898248</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Shafi, M., Zoya, Lei, Z., Song, X., &amp; Sarker, M. N. I. (2020). The effects of transformational leadership on employee creativity: Moderating role of intrinsic motivation. </w:t>
      </w:r>
      <w:r w:rsidRPr="00D54C0F">
        <w:rPr>
          <w:rFonts w:ascii="Times New Roman" w:hAnsi="Times New Roman" w:cs="Times New Roman"/>
          <w:i/>
          <w:iCs/>
          <w:noProof/>
          <w:sz w:val="24"/>
          <w:szCs w:val="24"/>
        </w:rPr>
        <w:t>Asia Pacific Management Review</w:t>
      </w:r>
      <w:r w:rsidRPr="00D54C0F">
        <w:rPr>
          <w:rFonts w:ascii="Times New Roman" w:hAnsi="Times New Roman" w:cs="Times New Roman"/>
          <w:noProof/>
          <w:sz w:val="24"/>
          <w:szCs w:val="24"/>
        </w:rPr>
        <w:t>, (xxxx). https://doi.org/10.1016/j.apmrv.2019.12.002</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Shakil, M. R. H. (2013). Systematic Persecution of Religious Minorities: Bangladesh Perspective. </w:t>
      </w:r>
      <w:r w:rsidRPr="00D54C0F">
        <w:rPr>
          <w:rFonts w:ascii="Times New Roman" w:hAnsi="Times New Roman" w:cs="Times New Roman"/>
          <w:i/>
          <w:iCs/>
          <w:noProof/>
          <w:sz w:val="24"/>
          <w:szCs w:val="24"/>
        </w:rPr>
        <w:lastRenderedPageBreak/>
        <w:t>IOSR Journal of Humanities and Social Science</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7</w:t>
      </w:r>
      <w:r w:rsidRPr="00D54C0F">
        <w:rPr>
          <w:rFonts w:ascii="Times New Roman" w:hAnsi="Times New Roman" w:cs="Times New Roman"/>
          <w:noProof/>
          <w:sz w:val="24"/>
          <w:szCs w:val="24"/>
        </w:rPr>
        <w:t>(3), 9–17. https://doi.org/10.9790/0837-0730917</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Singh, A. (2017). Women, wealth and law: Anglo-hindu and anglo-islamic inheritance law in British India. </w:t>
      </w:r>
      <w:r w:rsidRPr="00D54C0F">
        <w:rPr>
          <w:rFonts w:ascii="Times New Roman" w:hAnsi="Times New Roman" w:cs="Times New Roman"/>
          <w:i/>
          <w:iCs/>
          <w:noProof/>
          <w:sz w:val="24"/>
          <w:szCs w:val="24"/>
        </w:rPr>
        <w:t>South Asia: Journal of South Asia Studies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40</w:t>
      </w:r>
      <w:r w:rsidRPr="00D54C0F">
        <w:rPr>
          <w:rFonts w:ascii="Times New Roman" w:hAnsi="Times New Roman" w:cs="Times New Roman"/>
          <w:noProof/>
          <w:sz w:val="24"/>
          <w:szCs w:val="24"/>
        </w:rPr>
        <w:t>(1), 40–53. https://doi.org/10.1080/00856401.2017.1258612</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Sourav, R. I. (2015). Unjust Land Right of Women in Bangladesh. </w:t>
      </w:r>
      <w:r w:rsidRPr="00D54C0F">
        <w:rPr>
          <w:rFonts w:ascii="Times New Roman" w:hAnsi="Times New Roman" w:cs="Times New Roman"/>
          <w:i/>
          <w:iCs/>
          <w:noProof/>
          <w:sz w:val="24"/>
          <w:szCs w:val="24"/>
        </w:rPr>
        <w:t>International Research Journal of Interdisciplinary &amp; Multidisciplinary Studies</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w:t>
      </w:r>
      <w:r w:rsidRPr="00D54C0F">
        <w:rPr>
          <w:rFonts w:ascii="Times New Roman" w:hAnsi="Times New Roman" w:cs="Times New Roman"/>
          <w:noProof/>
          <w:sz w:val="24"/>
          <w:szCs w:val="24"/>
        </w:rPr>
        <w:t>(3), 5–13.</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Sultana, A., Sarker, M. N. I., &amp; Prodhan, A. S. (2017). Job Satisfaction of Public and Private Primary School Teachers of Bogra District in Bangladesh. </w:t>
      </w:r>
      <w:r w:rsidRPr="00D54C0F">
        <w:rPr>
          <w:rFonts w:ascii="Times New Roman" w:hAnsi="Times New Roman" w:cs="Times New Roman"/>
          <w:i/>
          <w:iCs/>
          <w:noProof/>
          <w:sz w:val="24"/>
          <w:szCs w:val="24"/>
        </w:rPr>
        <w:t>Journal of Sociology and Anthropology</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w:t>
      </w:r>
      <w:r w:rsidRPr="00D54C0F">
        <w:rPr>
          <w:rFonts w:ascii="Times New Roman" w:hAnsi="Times New Roman" w:cs="Times New Roman"/>
          <w:noProof/>
          <w:sz w:val="24"/>
          <w:szCs w:val="24"/>
        </w:rPr>
        <w:t>(1), 41–46. https://doi.org/10.12691/jsa-1-1-6</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Waheed, A., Sayeed, A., &amp; Mujtaba, S. I. (2014). Empowerment of Muslim Women in Islam: A Sociological Analysis. </w:t>
      </w:r>
      <w:r w:rsidRPr="00D54C0F">
        <w:rPr>
          <w:rFonts w:ascii="Times New Roman" w:hAnsi="Times New Roman" w:cs="Times New Roman"/>
          <w:i/>
          <w:iCs/>
          <w:noProof/>
          <w:sz w:val="24"/>
          <w:szCs w:val="24"/>
        </w:rPr>
        <w:t>Bangladesh E-Journal of Sociology</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11</w:t>
      </w:r>
      <w:r w:rsidRPr="00D54C0F">
        <w:rPr>
          <w:rFonts w:ascii="Times New Roman" w:hAnsi="Times New Roman" w:cs="Times New Roman"/>
          <w:noProof/>
          <w:sz w:val="24"/>
          <w:szCs w:val="24"/>
        </w:rPr>
        <w:t>(july), 27–29.</w:t>
      </w:r>
    </w:p>
    <w:p w:rsidR="00D54C0F" w:rsidRPr="00D54C0F"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54C0F">
        <w:rPr>
          <w:rFonts w:ascii="Times New Roman" w:hAnsi="Times New Roman" w:cs="Times New Roman"/>
          <w:noProof/>
          <w:sz w:val="24"/>
          <w:szCs w:val="24"/>
        </w:rPr>
        <w:t xml:space="preserve">White, S. C. (2010). Domains of contestation: Women’s empowerment and Islam in Bangladesh. </w:t>
      </w:r>
      <w:r w:rsidRPr="00D54C0F">
        <w:rPr>
          <w:rFonts w:ascii="Times New Roman" w:hAnsi="Times New Roman" w:cs="Times New Roman"/>
          <w:i/>
          <w:iCs/>
          <w:noProof/>
          <w:sz w:val="24"/>
          <w:szCs w:val="24"/>
        </w:rPr>
        <w:t>Women’s Studies International Forum</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33</w:t>
      </w:r>
      <w:r w:rsidRPr="00D54C0F">
        <w:rPr>
          <w:rFonts w:ascii="Times New Roman" w:hAnsi="Times New Roman" w:cs="Times New Roman"/>
          <w:noProof/>
          <w:sz w:val="24"/>
          <w:szCs w:val="24"/>
        </w:rPr>
        <w:t>(4), 334–344. https://doi.org/10.1016/j.wsif.2010.02.007</w:t>
      </w:r>
    </w:p>
    <w:p w:rsidR="001B0860" w:rsidRPr="007F0E75" w:rsidRDefault="00D54C0F" w:rsidP="00754392">
      <w:pPr>
        <w:widowControl w:val="0"/>
        <w:autoSpaceDE w:val="0"/>
        <w:autoSpaceDN w:val="0"/>
        <w:adjustRightInd w:val="0"/>
        <w:spacing w:after="120" w:line="240" w:lineRule="auto"/>
        <w:ind w:left="480" w:hanging="480"/>
        <w:jc w:val="both"/>
        <w:rPr>
          <w:rFonts w:ascii="Times New Roman" w:hAnsi="Times New Roman" w:cs="Times New Roman"/>
          <w:b/>
          <w:sz w:val="24"/>
          <w:szCs w:val="24"/>
        </w:rPr>
      </w:pPr>
      <w:r w:rsidRPr="00D54C0F">
        <w:rPr>
          <w:rFonts w:ascii="Times New Roman" w:hAnsi="Times New Roman" w:cs="Times New Roman"/>
          <w:noProof/>
          <w:sz w:val="24"/>
          <w:szCs w:val="24"/>
        </w:rPr>
        <w:t xml:space="preserve">Zahur, M. (2016). Hindu women’s property rights: Bangladesh perspective. </w:t>
      </w:r>
      <w:r w:rsidRPr="00D54C0F">
        <w:rPr>
          <w:rFonts w:ascii="Times New Roman" w:hAnsi="Times New Roman" w:cs="Times New Roman"/>
          <w:i/>
          <w:iCs/>
          <w:noProof/>
          <w:sz w:val="24"/>
          <w:szCs w:val="24"/>
        </w:rPr>
        <w:t>BRAC University Journal</w:t>
      </w:r>
      <w:r w:rsidRPr="00D54C0F">
        <w:rPr>
          <w:rFonts w:ascii="Times New Roman" w:hAnsi="Times New Roman" w:cs="Times New Roman"/>
          <w:noProof/>
          <w:sz w:val="24"/>
          <w:szCs w:val="24"/>
        </w:rPr>
        <w:t xml:space="preserve">, </w:t>
      </w:r>
      <w:r w:rsidRPr="00D54C0F">
        <w:rPr>
          <w:rFonts w:ascii="Times New Roman" w:hAnsi="Times New Roman" w:cs="Times New Roman"/>
          <w:i/>
          <w:iCs/>
          <w:noProof/>
          <w:sz w:val="24"/>
          <w:szCs w:val="24"/>
        </w:rPr>
        <w:t>XI</w:t>
      </w:r>
      <w:r w:rsidRPr="00D54C0F">
        <w:rPr>
          <w:rFonts w:ascii="Times New Roman" w:hAnsi="Times New Roman" w:cs="Times New Roman"/>
          <w:noProof/>
          <w:sz w:val="24"/>
          <w:szCs w:val="24"/>
        </w:rPr>
        <w:t>(1), 79–87.</w:t>
      </w:r>
      <w:r w:rsidR="001B0860">
        <w:rPr>
          <w:rFonts w:ascii="Times New Roman" w:hAnsi="Times New Roman" w:cs="Times New Roman"/>
          <w:b/>
          <w:sz w:val="24"/>
          <w:szCs w:val="24"/>
        </w:rPr>
        <w:fldChar w:fldCharType="end"/>
      </w:r>
    </w:p>
    <w:sectPr w:rsidR="001B0860" w:rsidRPr="007F0E75" w:rsidSect="001078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DE" w:rsidRDefault="00431EDE" w:rsidP="008A6E2E">
      <w:pPr>
        <w:spacing w:after="0" w:line="240" w:lineRule="auto"/>
      </w:pPr>
      <w:r>
        <w:separator/>
      </w:r>
    </w:p>
  </w:endnote>
  <w:endnote w:type="continuationSeparator" w:id="0">
    <w:p w:rsidR="00431EDE" w:rsidRDefault="00431EDE" w:rsidP="008A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6086"/>
      <w:docPartObj>
        <w:docPartGallery w:val="Page Numbers (Bottom of Page)"/>
        <w:docPartUnique/>
      </w:docPartObj>
    </w:sdtPr>
    <w:sdtEndPr/>
    <w:sdtContent>
      <w:p w:rsidR="00E04A56" w:rsidRDefault="00070585">
        <w:pPr>
          <w:pStyle w:val="Footer"/>
          <w:jc w:val="center"/>
        </w:pPr>
        <w:r>
          <w:rPr>
            <w:noProof/>
          </w:rPr>
          <w:fldChar w:fldCharType="begin"/>
        </w:r>
        <w:r>
          <w:rPr>
            <w:noProof/>
          </w:rPr>
          <w:instrText xml:space="preserve"> PAGE   \* MERGEFORMAT </w:instrText>
        </w:r>
        <w:r>
          <w:rPr>
            <w:noProof/>
          </w:rPr>
          <w:fldChar w:fldCharType="separate"/>
        </w:r>
        <w:r w:rsidR="00814717">
          <w:rPr>
            <w:noProof/>
          </w:rPr>
          <w:t>8</w:t>
        </w:r>
        <w:r>
          <w:rPr>
            <w:noProof/>
          </w:rPr>
          <w:fldChar w:fldCharType="end"/>
        </w:r>
      </w:p>
    </w:sdtContent>
  </w:sdt>
  <w:p w:rsidR="00E04A56" w:rsidRDefault="00E04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DE" w:rsidRDefault="00431EDE" w:rsidP="008A6E2E">
      <w:pPr>
        <w:spacing w:after="0" w:line="240" w:lineRule="auto"/>
      </w:pPr>
      <w:r>
        <w:separator/>
      </w:r>
    </w:p>
  </w:footnote>
  <w:footnote w:type="continuationSeparator" w:id="0">
    <w:p w:rsidR="00431EDE" w:rsidRDefault="00431EDE" w:rsidP="008A6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39B"/>
    <w:multiLevelType w:val="hybridMultilevel"/>
    <w:tmpl w:val="2B72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D65B8"/>
    <w:multiLevelType w:val="hybridMultilevel"/>
    <w:tmpl w:val="22E054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B61F83"/>
    <w:multiLevelType w:val="hybridMultilevel"/>
    <w:tmpl w:val="9B62ACFE"/>
    <w:lvl w:ilvl="0" w:tplc="75E6597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B14EF"/>
    <w:multiLevelType w:val="hybridMultilevel"/>
    <w:tmpl w:val="9078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92E5B"/>
    <w:multiLevelType w:val="hybridMultilevel"/>
    <w:tmpl w:val="D55A9554"/>
    <w:lvl w:ilvl="0" w:tplc="870EAD0C">
      <w:start w:val="1"/>
      <w:numFmt w:val="decimal"/>
      <w:lvlText w:val="%1."/>
      <w:lvlJc w:val="left"/>
      <w:pPr>
        <w:ind w:left="360" w:hanging="360"/>
      </w:pPr>
      <w:rPr>
        <w:b/>
        <w:sz w:val="28"/>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5">
    <w:nsid w:val="27DD0ED6"/>
    <w:multiLevelType w:val="hybridMultilevel"/>
    <w:tmpl w:val="1D4E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93BE9"/>
    <w:multiLevelType w:val="hybridMultilevel"/>
    <w:tmpl w:val="710EBB72"/>
    <w:lvl w:ilvl="0" w:tplc="870EAD0C">
      <w:start w:val="1"/>
      <w:numFmt w:val="decimal"/>
      <w:lvlText w:val="%1."/>
      <w:lvlJc w:val="left"/>
      <w:pPr>
        <w:ind w:left="765" w:hanging="360"/>
      </w:pPr>
      <w:rPr>
        <w:b/>
        <w:sz w:val="2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36D71C6F"/>
    <w:multiLevelType w:val="hybridMultilevel"/>
    <w:tmpl w:val="1278C5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A9F1AF0"/>
    <w:multiLevelType w:val="hybridMultilevel"/>
    <w:tmpl w:val="394ECFC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3C9314B"/>
    <w:multiLevelType w:val="hybridMultilevel"/>
    <w:tmpl w:val="6C7C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23357"/>
    <w:multiLevelType w:val="hybridMultilevel"/>
    <w:tmpl w:val="24A4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E700F"/>
    <w:multiLevelType w:val="multilevel"/>
    <w:tmpl w:val="79B0D2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7DC4896"/>
    <w:multiLevelType w:val="hybridMultilevel"/>
    <w:tmpl w:val="60F64874"/>
    <w:lvl w:ilvl="0" w:tplc="ABD24D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9B33F6B"/>
    <w:multiLevelType w:val="hybridMultilevel"/>
    <w:tmpl w:val="3BFEEFEA"/>
    <w:lvl w:ilvl="0" w:tplc="FA4CD74C">
      <w:start w:val="1"/>
      <w:numFmt w:val="decimal"/>
      <w:lvlText w:val="%1."/>
      <w:lvlJc w:val="left"/>
      <w:pPr>
        <w:ind w:left="780" w:hanging="7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BF11F2"/>
    <w:multiLevelType w:val="hybridMultilevel"/>
    <w:tmpl w:val="6BCE2C10"/>
    <w:lvl w:ilvl="0" w:tplc="ABD24D7E">
      <w:start w:val="1"/>
      <w:numFmt w:val="decimal"/>
      <w:lvlText w:val="%1."/>
      <w:lvlJc w:val="left"/>
      <w:pPr>
        <w:ind w:left="85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6A41090A"/>
    <w:multiLevelType w:val="hybridMultilevel"/>
    <w:tmpl w:val="5060C8BE"/>
    <w:lvl w:ilvl="0" w:tplc="ABD24D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F5F4F27"/>
    <w:multiLevelType w:val="hybridMultilevel"/>
    <w:tmpl w:val="B7B64F62"/>
    <w:lvl w:ilvl="0" w:tplc="35461840">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83479D"/>
    <w:multiLevelType w:val="hybridMultilevel"/>
    <w:tmpl w:val="126E5D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3D6C02"/>
    <w:multiLevelType w:val="hybridMultilevel"/>
    <w:tmpl w:val="1D140986"/>
    <w:lvl w:ilvl="0" w:tplc="6046EA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843854"/>
    <w:multiLevelType w:val="hybridMultilevel"/>
    <w:tmpl w:val="B07057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1277EF"/>
    <w:multiLevelType w:val="hybridMultilevel"/>
    <w:tmpl w:val="AF3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069A7"/>
    <w:multiLevelType w:val="hybridMultilevel"/>
    <w:tmpl w:val="E9A04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5E1CC9"/>
    <w:multiLevelType w:val="hybridMultilevel"/>
    <w:tmpl w:val="1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17"/>
  </w:num>
  <w:num w:numId="5">
    <w:abstractNumId w:val="1"/>
  </w:num>
  <w:num w:numId="6">
    <w:abstractNumId w:val="8"/>
  </w:num>
  <w:num w:numId="7">
    <w:abstractNumId w:val="11"/>
  </w:num>
  <w:num w:numId="8">
    <w:abstractNumId w:val="7"/>
  </w:num>
  <w:num w:numId="9">
    <w:abstractNumId w:val="22"/>
  </w:num>
  <w:num w:numId="10">
    <w:abstractNumId w:val="9"/>
  </w:num>
  <w:num w:numId="11">
    <w:abstractNumId w:val="20"/>
  </w:num>
  <w:num w:numId="12">
    <w:abstractNumId w:val="6"/>
  </w:num>
  <w:num w:numId="13">
    <w:abstractNumId w:val="4"/>
  </w:num>
  <w:num w:numId="14">
    <w:abstractNumId w:val="10"/>
  </w:num>
  <w:num w:numId="15">
    <w:abstractNumId w:val="3"/>
  </w:num>
  <w:num w:numId="16">
    <w:abstractNumId w:val="21"/>
  </w:num>
  <w:num w:numId="17">
    <w:abstractNumId w:val="15"/>
  </w:num>
  <w:num w:numId="18">
    <w:abstractNumId w:val="14"/>
  </w:num>
  <w:num w:numId="19">
    <w:abstractNumId w:val="12"/>
  </w:num>
  <w:num w:numId="20">
    <w:abstractNumId w:val="5"/>
  </w:num>
  <w:num w:numId="21">
    <w:abstractNumId w:val="16"/>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EA"/>
    <w:rsid w:val="00003FA0"/>
    <w:rsid w:val="00005610"/>
    <w:rsid w:val="000162DC"/>
    <w:rsid w:val="00017454"/>
    <w:rsid w:val="000207AC"/>
    <w:rsid w:val="00021A53"/>
    <w:rsid w:val="00046F36"/>
    <w:rsid w:val="000661A4"/>
    <w:rsid w:val="00070585"/>
    <w:rsid w:val="00070DA9"/>
    <w:rsid w:val="00072423"/>
    <w:rsid w:val="00083328"/>
    <w:rsid w:val="00083CBD"/>
    <w:rsid w:val="00086E3D"/>
    <w:rsid w:val="0009664D"/>
    <w:rsid w:val="000A35AC"/>
    <w:rsid w:val="000A5343"/>
    <w:rsid w:val="000B2E2F"/>
    <w:rsid w:val="000B4C35"/>
    <w:rsid w:val="000C434B"/>
    <w:rsid w:val="000D0217"/>
    <w:rsid w:val="000D4F38"/>
    <w:rsid w:val="000E3575"/>
    <w:rsid w:val="000E658A"/>
    <w:rsid w:val="00104C20"/>
    <w:rsid w:val="001078EA"/>
    <w:rsid w:val="001110CB"/>
    <w:rsid w:val="0011444F"/>
    <w:rsid w:val="00141DB7"/>
    <w:rsid w:val="00142B9F"/>
    <w:rsid w:val="00150BD1"/>
    <w:rsid w:val="0015631E"/>
    <w:rsid w:val="00167124"/>
    <w:rsid w:val="00183B9C"/>
    <w:rsid w:val="00184CE9"/>
    <w:rsid w:val="0018717D"/>
    <w:rsid w:val="0019487C"/>
    <w:rsid w:val="001952C0"/>
    <w:rsid w:val="001A556D"/>
    <w:rsid w:val="001B0860"/>
    <w:rsid w:val="001B51CD"/>
    <w:rsid w:val="001B6DAB"/>
    <w:rsid w:val="001C2E55"/>
    <w:rsid w:val="001C2FF3"/>
    <w:rsid w:val="001D0C69"/>
    <w:rsid w:val="001D7D9C"/>
    <w:rsid w:val="001E1748"/>
    <w:rsid w:val="001E7290"/>
    <w:rsid w:val="001F3395"/>
    <w:rsid w:val="001F3408"/>
    <w:rsid w:val="002028BA"/>
    <w:rsid w:val="00230F64"/>
    <w:rsid w:val="0024324B"/>
    <w:rsid w:val="00245C28"/>
    <w:rsid w:val="0024755C"/>
    <w:rsid w:val="0026069C"/>
    <w:rsid w:val="002647C2"/>
    <w:rsid w:val="00273632"/>
    <w:rsid w:val="002818EA"/>
    <w:rsid w:val="00296E43"/>
    <w:rsid w:val="002978CC"/>
    <w:rsid w:val="002A2D03"/>
    <w:rsid w:val="002B0FEF"/>
    <w:rsid w:val="002B4B08"/>
    <w:rsid w:val="002C12BE"/>
    <w:rsid w:val="002C5DC7"/>
    <w:rsid w:val="002D120F"/>
    <w:rsid w:val="002D4596"/>
    <w:rsid w:val="002E2DE2"/>
    <w:rsid w:val="002F2A8C"/>
    <w:rsid w:val="003040CE"/>
    <w:rsid w:val="00325FC8"/>
    <w:rsid w:val="00333248"/>
    <w:rsid w:val="003333D9"/>
    <w:rsid w:val="00334D2F"/>
    <w:rsid w:val="00341C73"/>
    <w:rsid w:val="00344A91"/>
    <w:rsid w:val="00344F06"/>
    <w:rsid w:val="003462AA"/>
    <w:rsid w:val="00346FA6"/>
    <w:rsid w:val="00354E94"/>
    <w:rsid w:val="00362328"/>
    <w:rsid w:val="003706C2"/>
    <w:rsid w:val="0037568B"/>
    <w:rsid w:val="00380585"/>
    <w:rsid w:val="00381326"/>
    <w:rsid w:val="00382F07"/>
    <w:rsid w:val="00387A52"/>
    <w:rsid w:val="00393D15"/>
    <w:rsid w:val="00394111"/>
    <w:rsid w:val="003A2581"/>
    <w:rsid w:val="003A2B76"/>
    <w:rsid w:val="003A701A"/>
    <w:rsid w:val="003A718B"/>
    <w:rsid w:val="003A797D"/>
    <w:rsid w:val="003B05E9"/>
    <w:rsid w:val="003D3518"/>
    <w:rsid w:val="003D4A24"/>
    <w:rsid w:val="003E6D6A"/>
    <w:rsid w:val="00400CC8"/>
    <w:rsid w:val="00401D89"/>
    <w:rsid w:val="0042323F"/>
    <w:rsid w:val="004251C2"/>
    <w:rsid w:val="00431EDE"/>
    <w:rsid w:val="00432E7C"/>
    <w:rsid w:val="00433C15"/>
    <w:rsid w:val="004441F8"/>
    <w:rsid w:val="00454D46"/>
    <w:rsid w:val="00476B75"/>
    <w:rsid w:val="00497DE1"/>
    <w:rsid w:val="004A251B"/>
    <w:rsid w:val="004B13CD"/>
    <w:rsid w:val="004B49DB"/>
    <w:rsid w:val="004C5C22"/>
    <w:rsid w:val="004D07A5"/>
    <w:rsid w:val="004D0C19"/>
    <w:rsid w:val="004D3DA2"/>
    <w:rsid w:val="004D6B83"/>
    <w:rsid w:val="004E77D6"/>
    <w:rsid w:val="004F379B"/>
    <w:rsid w:val="00502AB1"/>
    <w:rsid w:val="00514AF8"/>
    <w:rsid w:val="00515C48"/>
    <w:rsid w:val="005233C8"/>
    <w:rsid w:val="0052559E"/>
    <w:rsid w:val="00526E3B"/>
    <w:rsid w:val="00526FA9"/>
    <w:rsid w:val="00551102"/>
    <w:rsid w:val="005606EE"/>
    <w:rsid w:val="00594E01"/>
    <w:rsid w:val="005A5A45"/>
    <w:rsid w:val="005A76C4"/>
    <w:rsid w:val="005B0686"/>
    <w:rsid w:val="005B2741"/>
    <w:rsid w:val="005B7DDA"/>
    <w:rsid w:val="005C15AA"/>
    <w:rsid w:val="005C6295"/>
    <w:rsid w:val="005D0186"/>
    <w:rsid w:val="005D0897"/>
    <w:rsid w:val="005D0D21"/>
    <w:rsid w:val="005D2FAD"/>
    <w:rsid w:val="005D7672"/>
    <w:rsid w:val="005E1030"/>
    <w:rsid w:val="005E6803"/>
    <w:rsid w:val="005F31F7"/>
    <w:rsid w:val="00610842"/>
    <w:rsid w:val="00611749"/>
    <w:rsid w:val="00620E82"/>
    <w:rsid w:val="00625248"/>
    <w:rsid w:val="00631743"/>
    <w:rsid w:val="006332C3"/>
    <w:rsid w:val="00636096"/>
    <w:rsid w:val="00637574"/>
    <w:rsid w:val="006404F1"/>
    <w:rsid w:val="00646689"/>
    <w:rsid w:val="00646D60"/>
    <w:rsid w:val="006504FA"/>
    <w:rsid w:val="00650982"/>
    <w:rsid w:val="0066714A"/>
    <w:rsid w:val="006717B9"/>
    <w:rsid w:val="00674062"/>
    <w:rsid w:val="00686CA2"/>
    <w:rsid w:val="006A2C82"/>
    <w:rsid w:val="006C209E"/>
    <w:rsid w:val="006C548C"/>
    <w:rsid w:val="006D0B72"/>
    <w:rsid w:val="006D0EA3"/>
    <w:rsid w:val="006E3E65"/>
    <w:rsid w:val="006F098A"/>
    <w:rsid w:val="006F24D3"/>
    <w:rsid w:val="00713613"/>
    <w:rsid w:val="00727581"/>
    <w:rsid w:val="00733205"/>
    <w:rsid w:val="0073749E"/>
    <w:rsid w:val="00744311"/>
    <w:rsid w:val="007457EE"/>
    <w:rsid w:val="007476B3"/>
    <w:rsid w:val="00747DF1"/>
    <w:rsid w:val="00753E93"/>
    <w:rsid w:val="00754392"/>
    <w:rsid w:val="007615E5"/>
    <w:rsid w:val="007821C9"/>
    <w:rsid w:val="00783664"/>
    <w:rsid w:val="0079789E"/>
    <w:rsid w:val="007A3F95"/>
    <w:rsid w:val="007A50D5"/>
    <w:rsid w:val="007A5712"/>
    <w:rsid w:val="007B0333"/>
    <w:rsid w:val="007B71DD"/>
    <w:rsid w:val="007D3FC0"/>
    <w:rsid w:val="007D5D61"/>
    <w:rsid w:val="007D60D0"/>
    <w:rsid w:val="007F0E75"/>
    <w:rsid w:val="007F3D80"/>
    <w:rsid w:val="007F6B7D"/>
    <w:rsid w:val="008056E2"/>
    <w:rsid w:val="00805BA0"/>
    <w:rsid w:val="00805D32"/>
    <w:rsid w:val="00807663"/>
    <w:rsid w:val="00814717"/>
    <w:rsid w:val="00814D09"/>
    <w:rsid w:val="00823FFE"/>
    <w:rsid w:val="00843388"/>
    <w:rsid w:val="00847A87"/>
    <w:rsid w:val="008525B3"/>
    <w:rsid w:val="0086127B"/>
    <w:rsid w:val="00862D73"/>
    <w:rsid w:val="00871170"/>
    <w:rsid w:val="008723EA"/>
    <w:rsid w:val="00872D34"/>
    <w:rsid w:val="00873906"/>
    <w:rsid w:val="00883B80"/>
    <w:rsid w:val="008923ED"/>
    <w:rsid w:val="00897942"/>
    <w:rsid w:val="008A6E2E"/>
    <w:rsid w:val="008B3CB6"/>
    <w:rsid w:val="008C3A54"/>
    <w:rsid w:val="008D34FE"/>
    <w:rsid w:val="008D58B1"/>
    <w:rsid w:val="008E2157"/>
    <w:rsid w:val="008E4C28"/>
    <w:rsid w:val="008F48FD"/>
    <w:rsid w:val="008F7CC1"/>
    <w:rsid w:val="009048EB"/>
    <w:rsid w:val="00904C61"/>
    <w:rsid w:val="009149C1"/>
    <w:rsid w:val="0091504E"/>
    <w:rsid w:val="009233F3"/>
    <w:rsid w:val="00937D42"/>
    <w:rsid w:val="0094219C"/>
    <w:rsid w:val="009531A0"/>
    <w:rsid w:val="00955B4A"/>
    <w:rsid w:val="00965464"/>
    <w:rsid w:val="00965865"/>
    <w:rsid w:val="00965D04"/>
    <w:rsid w:val="009730F5"/>
    <w:rsid w:val="00974237"/>
    <w:rsid w:val="00982BCC"/>
    <w:rsid w:val="009A41F1"/>
    <w:rsid w:val="009A5840"/>
    <w:rsid w:val="009B3279"/>
    <w:rsid w:val="009B5CF5"/>
    <w:rsid w:val="009B5FC6"/>
    <w:rsid w:val="009D1C33"/>
    <w:rsid w:val="009D22EF"/>
    <w:rsid w:val="009D3B66"/>
    <w:rsid w:val="009D4601"/>
    <w:rsid w:val="009E1F03"/>
    <w:rsid w:val="009F07BE"/>
    <w:rsid w:val="009F68A8"/>
    <w:rsid w:val="00A001FE"/>
    <w:rsid w:val="00A02BC9"/>
    <w:rsid w:val="00A128B7"/>
    <w:rsid w:val="00A147F0"/>
    <w:rsid w:val="00A14CA3"/>
    <w:rsid w:val="00A335C6"/>
    <w:rsid w:val="00A408C9"/>
    <w:rsid w:val="00A45EE5"/>
    <w:rsid w:val="00A52788"/>
    <w:rsid w:val="00A53DC4"/>
    <w:rsid w:val="00A54159"/>
    <w:rsid w:val="00A57383"/>
    <w:rsid w:val="00A60195"/>
    <w:rsid w:val="00A67656"/>
    <w:rsid w:val="00A774FF"/>
    <w:rsid w:val="00A818D1"/>
    <w:rsid w:val="00A94EE4"/>
    <w:rsid w:val="00AA5CA2"/>
    <w:rsid w:val="00AA6BF1"/>
    <w:rsid w:val="00AB6DF6"/>
    <w:rsid w:val="00AC161E"/>
    <w:rsid w:val="00AC1D93"/>
    <w:rsid w:val="00AE3AC0"/>
    <w:rsid w:val="00AE410C"/>
    <w:rsid w:val="00AE74A2"/>
    <w:rsid w:val="00AF08A7"/>
    <w:rsid w:val="00AF2026"/>
    <w:rsid w:val="00B03C54"/>
    <w:rsid w:val="00B05390"/>
    <w:rsid w:val="00B07501"/>
    <w:rsid w:val="00B10E0B"/>
    <w:rsid w:val="00B1342A"/>
    <w:rsid w:val="00B14FBA"/>
    <w:rsid w:val="00B150C9"/>
    <w:rsid w:val="00B170F3"/>
    <w:rsid w:val="00B25D9C"/>
    <w:rsid w:val="00B26358"/>
    <w:rsid w:val="00B3139C"/>
    <w:rsid w:val="00B35FFB"/>
    <w:rsid w:val="00B37DB6"/>
    <w:rsid w:val="00B50D7A"/>
    <w:rsid w:val="00B515B1"/>
    <w:rsid w:val="00B52248"/>
    <w:rsid w:val="00B54896"/>
    <w:rsid w:val="00B578D8"/>
    <w:rsid w:val="00B6037D"/>
    <w:rsid w:val="00B60D6B"/>
    <w:rsid w:val="00B62C8E"/>
    <w:rsid w:val="00B67256"/>
    <w:rsid w:val="00B74D02"/>
    <w:rsid w:val="00B85E47"/>
    <w:rsid w:val="00B977B0"/>
    <w:rsid w:val="00BA704E"/>
    <w:rsid w:val="00BB649F"/>
    <w:rsid w:val="00BB7398"/>
    <w:rsid w:val="00BC0699"/>
    <w:rsid w:val="00BD27EA"/>
    <w:rsid w:val="00BD28C1"/>
    <w:rsid w:val="00BD5CA0"/>
    <w:rsid w:val="00BD6D38"/>
    <w:rsid w:val="00C00396"/>
    <w:rsid w:val="00C02BB9"/>
    <w:rsid w:val="00C03826"/>
    <w:rsid w:val="00C22F12"/>
    <w:rsid w:val="00C30C13"/>
    <w:rsid w:val="00C4213B"/>
    <w:rsid w:val="00C44ED3"/>
    <w:rsid w:val="00C5230C"/>
    <w:rsid w:val="00C54DC7"/>
    <w:rsid w:val="00C551A3"/>
    <w:rsid w:val="00C55265"/>
    <w:rsid w:val="00C82B39"/>
    <w:rsid w:val="00C91760"/>
    <w:rsid w:val="00CA64AC"/>
    <w:rsid w:val="00CB43F5"/>
    <w:rsid w:val="00CC6642"/>
    <w:rsid w:val="00CD1E43"/>
    <w:rsid w:val="00CE644B"/>
    <w:rsid w:val="00D015F9"/>
    <w:rsid w:val="00D02FE9"/>
    <w:rsid w:val="00D10027"/>
    <w:rsid w:val="00D12E75"/>
    <w:rsid w:val="00D17454"/>
    <w:rsid w:val="00D22751"/>
    <w:rsid w:val="00D232F8"/>
    <w:rsid w:val="00D23EE6"/>
    <w:rsid w:val="00D25EE3"/>
    <w:rsid w:val="00D36A4F"/>
    <w:rsid w:val="00D417E1"/>
    <w:rsid w:val="00D46937"/>
    <w:rsid w:val="00D53C5E"/>
    <w:rsid w:val="00D54C0F"/>
    <w:rsid w:val="00D75DAC"/>
    <w:rsid w:val="00D7612B"/>
    <w:rsid w:val="00D80EC0"/>
    <w:rsid w:val="00D8162C"/>
    <w:rsid w:val="00D83B11"/>
    <w:rsid w:val="00D83D07"/>
    <w:rsid w:val="00D85761"/>
    <w:rsid w:val="00D947FD"/>
    <w:rsid w:val="00DA075C"/>
    <w:rsid w:val="00DA24F5"/>
    <w:rsid w:val="00DA5197"/>
    <w:rsid w:val="00DA5C48"/>
    <w:rsid w:val="00DB2030"/>
    <w:rsid w:val="00DB4AA6"/>
    <w:rsid w:val="00DB4F52"/>
    <w:rsid w:val="00DB5BCB"/>
    <w:rsid w:val="00DB6C3D"/>
    <w:rsid w:val="00DD4B62"/>
    <w:rsid w:val="00DD5185"/>
    <w:rsid w:val="00DE1DB5"/>
    <w:rsid w:val="00DE6665"/>
    <w:rsid w:val="00E01CF7"/>
    <w:rsid w:val="00E04A56"/>
    <w:rsid w:val="00E04EF9"/>
    <w:rsid w:val="00E06B1C"/>
    <w:rsid w:val="00E07CE0"/>
    <w:rsid w:val="00E10F52"/>
    <w:rsid w:val="00E10F81"/>
    <w:rsid w:val="00E15C47"/>
    <w:rsid w:val="00E25125"/>
    <w:rsid w:val="00E3171B"/>
    <w:rsid w:val="00E35D8B"/>
    <w:rsid w:val="00E3755D"/>
    <w:rsid w:val="00E43A77"/>
    <w:rsid w:val="00E44C0A"/>
    <w:rsid w:val="00E5062A"/>
    <w:rsid w:val="00E5231B"/>
    <w:rsid w:val="00E53051"/>
    <w:rsid w:val="00E5746E"/>
    <w:rsid w:val="00E66A42"/>
    <w:rsid w:val="00E671DF"/>
    <w:rsid w:val="00E67FD4"/>
    <w:rsid w:val="00E76A46"/>
    <w:rsid w:val="00E83F6B"/>
    <w:rsid w:val="00E86A44"/>
    <w:rsid w:val="00E90090"/>
    <w:rsid w:val="00E90984"/>
    <w:rsid w:val="00E9210C"/>
    <w:rsid w:val="00EA062A"/>
    <w:rsid w:val="00EA6858"/>
    <w:rsid w:val="00EA7BFE"/>
    <w:rsid w:val="00EB03A5"/>
    <w:rsid w:val="00ED57E3"/>
    <w:rsid w:val="00EE72DB"/>
    <w:rsid w:val="00EF193D"/>
    <w:rsid w:val="00EF2914"/>
    <w:rsid w:val="00EF5ED8"/>
    <w:rsid w:val="00F032AD"/>
    <w:rsid w:val="00F06A44"/>
    <w:rsid w:val="00F105C3"/>
    <w:rsid w:val="00F3226F"/>
    <w:rsid w:val="00F37ADE"/>
    <w:rsid w:val="00F416FC"/>
    <w:rsid w:val="00F45C92"/>
    <w:rsid w:val="00F45E6C"/>
    <w:rsid w:val="00F55176"/>
    <w:rsid w:val="00F60DA8"/>
    <w:rsid w:val="00F66A51"/>
    <w:rsid w:val="00F85C13"/>
    <w:rsid w:val="00F8757D"/>
    <w:rsid w:val="00FA0A26"/>
    <w:rsid w:val="00FA13EA"/>
    <w:rsid w:val="00FC35EA"/>
    <w:rsid w:val="00FC7FB5"/>
    <w:rsid w:val="00FD14FD"/>
    <w:rsid w:val="00FE568C"/>
    <w:rsid w:val="00FF1B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93E50-B7CF-41D4-8173-82E0BC2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EA"/>
    <w:pPr>
      <w:ind w:left="720"/>
      <w:contextualSpacing/>
    </w:pPr>
  </w:style>
  <w:style w:type="character" w:styleId="Hyperlink">
    <w:name w:val="Hyperlink"/>
    <w:basedOn w:val="DefaultParagraphFont"/>
    <w:uiPriority w:val="99"/>
    <w:semiHidden/>
    <w:unhideWhenUsed/>
    <w:rsid w:val="00805D32"/>
    <w:rPr>
      <w:color w:val="0000FF"/>
      <w:u w:val="single"/>
    </w:rPr>
  </w:style>
  <w:style w:type="paragraph" w:styleId="Header">
    <w:name w:val="header"/>
    <w:basedOn w:val="Normal"/>
    <w:link w:val="HeaderChar"/>
    <w:uiPriority w:val="99"/>
    <w:semiHidden/>
    <w:unhideWhenUsed/>
    <w:rsid w:val="008A6E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E2E"/>
  </w:style>
  <w:style w:type="paragraph" w:styleId="Footer">
    <w:name w:val="footer"/>
    <w:basedOn w:val="Normal"/>
    <w:link w:val="FooterChar"/>
    <w:uiPriority w:val="99"/>
    <w:unhideWhenUsed/>
    <w:rsid w:val="008A6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75615">
      <w:bodyDiv w:val="1"/>
      <w:marLeft w:val="0"/>
      <w:marRight w:val="0"/>
      <w:marTop w:val="0"/>
      <w:marBottom w:val="0"/>
      <w:divBdr>
        <w:top w:val="none" w:sz="0" w:space="0" w:color="auto"/>
        <w:left w:val="none" w:sz="0" w:space="0" w:color="auto"/>
        <w:bottom w:val="none" w:sz="0" w:space="0" w:color="auto"/>
        <w:right w:val="none" w:sz="0" w:space="0" w:color="auto"/>
      </w:divBdr>
      <w:divsChild>
        <w:div w:id="86846548">
          <w:marLeft w:val="0"/>
          <w:marRight w:val="0"/>
          <w:marTop w:val="0"/>
          <w:marBottom w:val="0"/>
          <w:divBdr>
            <w:top w:val="none" w:sz="0" w:space="0" w:color="auto"/>
            <w:left w:val="none" w:sz="0" w:space="0" w:color="auto"/>
            <w:bottom w:val="none" w:sz="0" w:space="0" w:color="auto"/>
            <w:right w:val="none" w:sz="0" w:space="0" w:color="auto"/>
          </w:divBdr>
          <w:divsChild>
            <w:div w:id="561796467">
              <w:marLeft w:val="0"/>
              <w:marRight w:val="0"/>
              <w:marTop w:val="0"/>
              <w:marBottom w:val="0"/>
              <w:divBdr>
                <w:top w:val="none" w:sz="0" w:space="0" w:color="auto"/>
                <w:left w:val="none" w:sz="0" w:space="0" w:color="auto"/>
                <w:bottom w:val="none" w:sz="0" w:space="0" w:color="auto"/>
                <w:right w:val="none" w:sz="0" w:space="0" w:color="auto"/>
              </w:divBdr>
              <w:divsChild>
                <w:div w:id="1155031341">
                  <w:marLeft w:val="0"/>
                  <w:marRight w:val="0"/>
                  <w:marTop w:val="0"/>
                  <w:marBottom w:val="0"/>
                  <w:divBdr>
                    <w:top w:val="none" w:sz="0" w:space="0" w:color="auto"/>
                    <w:left w:val="none" w:sz="0" w:space="0" w:color="auto"/>
                    <w:bottom w:val="none" w:sz="0" w:space="0" w:color="auto"/>
                    <w:right w:val="none" w:sz="0" w:space="0" w:color="auto"/>
                  </w:divBdr>
                </w:div>
              </w:divsChild>
            </w:div>
            <w:div w:id="1366174002">
              <w:marLeft w:val="0"/>
              <w:marRight w:val="0"/>
              <w:marTop w:val="0"/>
              <w:marBottom w:val="0"/>
              <w:divBdr>
                <w:top w:val="none" w:sz="0" w:space="0" w:color="auto"/>
                <w:left w:val="none" w:sz="0" w:space="0" w:color="auto"/>
                <w:bottom w:val="none" w:sz="0" w:space="0" w:color="auto"/>
                <w:right w:val="none" w:sz="0" w:space="0" w:color="auto"/>
              </w:divBdr>
              <w:divsChild>
                <w:div w:id="1289050010">
                  <w:marLeft w:val="0"/>
                  <w:marRight w:val="0"/>
                  <w:marTop w:val="0"/>
                  <w:marBottom w:val="0"/>
                  <w:divBdr>
                    <w:top w:val="none" w:sz="0" w:space="0" w:color="auto"/>
                    <w:left w:val="none" w:sz="0" w:space="0" w:color="auto"/>
                    <w:bottom w:val="none" w:sz="0" w:space="0" w:color="auto"/>
                    <w:right w:val="none" w:sz="0" w:space="0" w:color="auto"/>
                  </w:divBdr>
                </w:div>
                <w:div w:id="1510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9835">
      <w:bodyDiv w:val="1"/>
      <w:marLeft w:val="0"/>
      <w:marRight w:val="0"/>
      <w:marTop w:val="0"/>
      <w:marBottom w:val="0"/>
      <w:divBdr>
        <w:top w:val="none" w:sz="0" w:space="0" w:color="auto"/>
        <w:left w:val="none" w:sz="0" w:space="0" w:color="auto"/>
        <w:bottom w:val="none" w:sz="0" w:space="0" w:color="auto"/>
        <w:right w:val="none" w:sz="0" w:space="0" w:color="auto"/>
      </w:divBdr>
    </w:div>
    <w:div w:id="19759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870F-3B3C-4956-A7B7-F2950310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11788</Words>
  <Characters>67195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cp:lastPrinted>2015-12-03T04:57:00Z</cp:lastPrinted>
  <dcterms:created xsi:type="dcterms:W3CDTF">2020-05-04T11:22:00Z</dcterms:created>
  <dcterms:modified xsi:type="dcterms:W3CDTF">2020-05-04T11:22:00Z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http://www.zotero.org/styles/land-use-policy</vt:lpwstr>
  </property>
  <property fmtid="{D5CDD505-2E9C-101B-9397-08002B2CF9AE}" pid="17" name="Mendeley Recent Style Name 7_1">
    <vt:lpwstr>Land Use Policy</vt:lpwstr>
  </property>
  <property fmtid="{D5CDD505-2E9C-101B-9397-08002B2CF9AE}" pid="18" name="Mendeley Recent Style Id 8_1">
    <vt:lpwstr>http://www.zotero.org/styles/polish-journal-of-applied-psychology</vt:lpwstr>
  </property>
  <property fmtid="{D5CDD505-2E9C-101B-9397-08002B2CF9AE}" pid="19" name="Mendeley Recent Style Name 8_1">
    <vt:lpwstr>Polish Journal of Applied Psychology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00fcf3a5-79a1-33d3-8417-9c2fa923e456</vt:lpwstr>
  </property>
  <property fmtid="{D5CDD505-2E9C-101B-9397-08002B2CF9AE}" pid="24" name="Mendeley Citation Style_1">
    <vt:lpwstr>http://www.zotero.org/styles/apa</vt:lpwstr>
  </property>
</Properties>
</file>