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CF" w:rsidRPr="00EC4EC5" w:rsidRDefault="00813BB4" w:rsidP="00EC4EC5">
      <w:pPr>
        <w:autoSpaceDE w:val="0"/>
        <w:autoSpaceDN w:val="0"/>
        <w:adjustRightInd w:val="0"/>
        <w:spacing w:after="0" w:line="276" w:lineRule="auto"/>
        <w:jc w:val="center"/>
        <w:rPr>
          <w:rFonts w:ascii="Times New Roman" w:eastAsia="MinionPro-Regular" w:hAnsi="Times New Roman" w:cs="Times New Roman"/>
          <w:b/>
          <w:sz w:val="24"/>
          <w:szCs w:val="24"/>
        </w:rPr>
      </w:pPr>
      <w:r w:rsidRPr="00EC4EC5">
        <w:rPr>
          <w:rFonts w:ascii="Times New Roman" w:eastAsia="MinionPro-Regular" w:hAnsi="Times New Roman" w:cs="Times New Roman"/>
          <w:b/>
          <w:sz w:val="24"/>
          <w:szCs w:val="24"/>
        </w:rPr>
        <w:t xml:space="preserve">Home-Based Enterprises </w:t>
      </w:r>
      <w:r w:rsidR="00EC4EC5" w:rsidRPr="00EC4EC5">
        <w:rPr>
          <w:rFonts w:ascii="Times New Roman" w:eastAsia="MinionPro-Regular" w:hAnsi="Times New Roman" w:cs="Times New Roman"/>
          <w:b/>
          <w:sz w:val="24"/>
          <w:szCs w:val="24"/>
        </w:rPr>
        <w:t xml:space="preserve">In The </w:t>
      </w:r>
      <w:r w:rsidRPr="00EC4EC5">
        <w:rPr>
          <w:rFonts w:ascii="Times New Roman" w:eastAsia="MinionPro-Regular" w:hAnsi="Times New Roman" w:cs="Times New Roman"/>
          <w:b/>
          <w:sz w:val="24"/>
          <w:szCs w:val="24"/>
        </w:rPr>
        <w:t xml:space="preserve">Urban Centre </w:t>
      </w:r>
      <w:r w:rsidR="00EC4EC5" w:rsidRPr="00EC4EC5">
        <w:rPr>
          <w:rFonts w:ascii="Times New Roman" w:eastAsia="MinionPro-Regular" w:hAnsi="Times New Roman" w:cs="Times New Roman"/>
          <w:b/>
          <w:sz w:val="24"/>
          <w:szCs w:val="24"/>
        </w:rPr>
        <w:t xml:space="preserve">Of </w:t>
      </w:r>
      <w:r w:rsidRPr="00EC4EC5">
        <w:rPr>
          <w:rFonts w:ascii="Times New Roman" w:eastAsia="MinionPro-Regular" w:hAnsi="Times New Roman" w:cs="Times New Roman"/>
          <w:b/>
          <w:sz w:val="24"/>
          <w:szCs w:val="24"/>
        </w:rPr>
        <w:t xml:space="preserve">Ado </w:t>
      </w:r>
      <w:proofErr w:type="spellStart"/>
      <w:r w:rsidRPr="00EC4EC5">
        <w:rPr>
          <w:rFonts w:ascii="Times New Roman" w:eastAsia="MinionPro-Regular" w:hAnsi="Times New Roman" w:cs="Times New Roman"/>
          <w:b/>
          <w:sz w:val="24"/>
          <w:szCs w:val="24"/>
        </w:rPr>
        <w:t>Ekiti</w:t>
      </w:r>
      <w:proofErr w:type="spellEnd"/>
      <w:r w:rsidRPr="00EC4EC5">
        <w:rPr>
          <w:rFonts w:ascii="Times New Roman" w:eastAsia="MinionPro-Regular" w:hAnsi="Times New Roman" w:cs="Times New Roman"/>
          <w:b/>
          <w:sz w:val="24"/>
          <w:szCs w:val="24"/>
        </w:rPr>
        <w:t>: Are They Really Run By The Poor Alone?</w:t>
      </w:r>
    </w:p>
    <w:p w:rsidR="006A2ECF" w:rsidRPr="00EC4EC5" w:rsidRDefault="006A2ECF" w:rsidP="00EC4EC5">
      <w:pPr>
        <w:tabs>
          <w:tab w:val="left" w:pos="4680"/>
        </w:tabs>
        <w:spacing w:after="0" w:line="276" w:lineRule="auto"/>
        <w:jc w:val="center"/>
        <w:rPr>
          <w:rFonts w:ascii="Times New Roman" w:hAnsi="Times New Roman" w:cs="Times New Roman"/>
          <w:b/>
          <w:sz w:val="24"/>
          <w:szCs w:val="24"/>
        </w:rPr>
      </w:pPr>
    </w:p>
    <w:p w:rsidR="006A2ECF" w:rsidRPr="00EC4EC5" w:rsidRDefault="006A2ECF" w:rsidP="00EC4EC5">
      <w:pPr>
        <w:spacing w:after="0" w:line="276" w:lineRule="auto"/>
        <w:jc w:val="center"/>
        <w:rPr>
          <w:rFonts w:ascii="Times New Roman" w:hAnsi="Times New Roman" w:cs="Times New Roman"/>
          <w:b/>
          <w:sz w:val="24"/>
          <w:szCs w:val="24"/>
        </w:rPr>
      </w:pPr>
      <w:r w:rsidRPr="00EC4EC5">
        <w:rPr>
          <w:rFonts w:ascii="Times New Roman" w:hAnsi="Times New Roman" w:cs="Times New Roman"/>
          <w:b/>
          <w:sz w:val="24"/>
          <w:szCs w:val="24"/>
        </w:rPr>
        <w:t xml:space="preserve">Peter O. Adewale </w:t>
      </w:r>
      <w:r w:rsidRPr="00EC4EC5">
        <w:rPr>
          <w:rFonts w:ascii="Times New Roman" w:hAnsi="Times New Roman" w:cs="Times New Roman"/>
          <w:sz w:val="24"/>
          <w:szCs w:val="24"/>
        </w:rPr>
        <w:t xml:space="preserve">B.Tech. (Arch), </w:t>
      </w:r>
      <w:proofErr w:type="spellStart"/>
      <w:r w:rsidRPr="00EC4EC5">
        <w:rPr>
          <w:rFonts w:ascii="Times New Roman" w:hAnsi="Times New Roman" w:cs="Times New Roman"/>
          <w:sz w:val="24"/>
          <w:szCs w:val="24"/>
        </w:rPr>
        <w:t>M.Arch</w:t>
      </w:r>
      <w:proofErr w:type="spellEnd"/>
      <w:r w:rsidRPr="00EC4EC5">
        <w:rPr>
          <w:rFonts w:ascii="Times New Roman" w:hAnsi="Times New Roman" w:cs="Times New Roman"/>
          <w:sz w:val="24"/>
          <w:szCs w:val="24"/>
        </w:rPr>
        <w:t>, MNIA, ARCON, MAARCHES</w:t>
      </w:r>
    </w:p>
    <w:p w:rsidR="006A2ECF" w:rsidRPr="00EC4EC5" w:rsidRDefault="006A2ECF" w:rsidP="00EC4EC5">
      <w:pPr>
        <w:spacing w:after="0" w:line="276" w:lineRule="auto"/>
        <w:jc w:val="center"/>
        <w:rPr>
          <w:rFonts w:ascii="Times New Roman" w:hAnsi="Times New Roman" w:cs="Times New Roman"/>
          <w:i/>
          <w:sz w:val="24"/>
          <w:szCs w:val="24"/>
        </w:rPr>
      </w:pPr>
      <w:r w:rsidRPr="00EC4EC5">
        <w:rPr>
          <w:rFonts w:ascii="Times New Roman" w:hAnsi="Times New Roman" w:cs="Times New Roman"/>
          <w:i/>
          <w:sz w:val="24"/>
          <w:szCs w:val="24"/>
        </w:rPr>
        <w:t xml:space="preserve">Department of Architectural Technology, </w:t>
      </w:r>
      <w:proofErr w:type="gramStart"/>
      <w:r w:rsidRPr="00EC4EC5">
        <w:rPr>
          <w:rFonts w:ascii="Times New Roman" w:hAnsi="Times New Roman" w:cs="Times New Roman"/>
          <w:i/>
          <w:sz w:val="24"/>
          <w:szCs w:val="24"/>
        </w:rPr>
        <w:t>Th</w:t>
      </w:r>
      <w:r w:rsidR="00813BB4" w:rsidRPr="00EC4EC5">
        <w:rPr>
          <w:rFonts w:ascii="Times New Roman" w:hAnsi="Times New Roman" w:cs="Times New Roman"/>
          <w:i/>
          <w:sz w:val="24"/>
          <w:szCs w:val="24"/>
        </w:rPr>
        <w:t>e</w:t>
      </w:r>
      <w:proofErr w:type="gramEnd"/>
      <w:r w:rsidR="00813BB4" w:rsidRPr="00EC4EC5">
        <w:rPr>
          <w:rFonts w:ascii="Times New Roman" w:hAnsi="Times New Roman" w:cs="Times New Roman"/>
          <w:i/>
          <w:sz w:val="24"/>
          <w:szCs w:val="24"/>
        </w:rPr>
        <w:t xml:space="preserve"> Federal Polytechnic, Ado </w:t>
      </w:r>
      <w:proofErr w:type="spellStart"/>
      <w:r w:rsidR="00813BB4" w:rsidRPr="00EC4EC5">
        <w:rPr>
          <w:rFonts w:ascii="Times New Roman" w:hAnsi="Times New Roman" w:cs="Times New Roman"/>
          <w:i/>
          <w:sz w:val="24"/>
          <w:szCs w:val="24"/>
        </w:rPr>
        <w:t>Ekit</w:t>
      </w:r>
      <w:proofErr w:type="spellEnd"/>
      <w:r w:rsidR="00813BB4" w:rsidRPr="00EC4EC5">
        <w:rPr>
          <w:rFonts w:ascii="Times New Roman" w:hAnsi="Times New Roman" w:cs="Times New Roman"/>
          <w:i/>
          <w:sz w:val="24"/>
          <w:szCs w:val="24"/>
        </w:rPr>
        <w:t xml:space="preserve">, Nigeria </w:t>
      </w:r>
    </w:p>
    <w:p w:rsidR="006A2ECF" w:rsidRPr="00EC4EC5" w:rsidRDefault="006A2ECF" w:rsidP="00EC4EC5">
      <w:pPr>
        <w:spacing w:after="0" w:line="276" w:lineRule="auto"/>
        <w:jc w:val="center"/>
        <w:rPr>
          <w:rStyle w:val="Hyperlink"/>
          <w:rFonts w:ascii="Times New Roman" w:hAnsi="Times New Roman" w:cs="Times New Roman"/>
          <w:color w:val="auto"/>
          <w:sz w:val="24"/>
          <w:szCs w:val="24"/>
          <w:u w:val="none"/>
        </w:rPr>
      </w:pPr>
      <w:r w:rsidRPr="00EC4EC5">
        <w:rPr>
          <w:rFonts w:ascii="Times New Roman" w:hAnsi="Times New Roman" w:cs="Times New Roman"/>
          <w:sz w:val="24"/>
          <w:szCs w:val="24"/>
        </w:rPr>
        <w:t xml:space="preserve">E-mail address: </w:t>
      </w:r>
      <w:hyperlink r:id="rId6" w:history="1">
        <w:r w:rsidRPr="00EC4EC5">
          <w:rPr>
            <w:rStyle w:val="Hyperlink"/>
            <w:rFonts w:ascii="Times New Roman" w:hAnsi="Times New Roman" w:cs="Times New Roman"/>
            <w:color w:val="auto"/>
            <w:sz w:val="24"/>
            <w:szCs w:val="24"/>
            <w:u w:val="none"/>
          </w:rPr>
          <w:t>efformass@yahoo.com</w:t>
        </w:r>
      </w:hyperlink>
      <w:r w:rsidR="00175529" w:rsidRPr="00EC4EC5">
        <w:rPr>
          <w:rStyle w:val="Hyperlink"/>
          <w:rFonts w:ascii="Times New Roman" w:hAnsi="Times New Roman" w:cs="Times New Roman"/>
          <w:color w:val="auto"/>
          <w:sz w:val="24"/>
          <w:szCs w:val="24"/>
          <w:u w:val="none"/>
        </w:rPr>
        <w:t xml:space="preserve">, </w:t>
      </w:r>
      <w:hyperlink r:id="rId7" w:history="1">
        <w:r w:rsidR="00813BB4" w:rsidRPr="00EC4EC5">
          <w:rPr>
            <w:rStyle w:val="Hyperlink"/>
            <w:rFonts w:ascii="Times New Roman" w:hAnsi="Times New Roman" w:cs="Times New Roman"/>
            <w:color w:val="auto"/>
            <w:sz w:val="24"/>
            <w:szCs w:val="24"/>
            <w:u w:val="none"/>
          </w:rPr>
          <w:t>peteroadewale@fedpolyado.edu.ng</w:t>
        </w:r>
      </w:hyperlink>
    </w:p>
    <w:p w:rsidR="00813BB4" w:rsidRPr="00EC4EC5" w:rsidRDefault="00813BB4" w:rsidP="00EC4EC5">
      <w:pPr>
        <w:spacing w:after="0" w:line="276" w:lineRule="auto"/>
        <w:jc w:val="center"/>
        <w:rPr>
          <w:rFonts w:ascii="Times New Roman" w:hAnsi="Times New Roman" w:cs="Times New Roman"/>
          <w:sz w:val="24"/>
          <w:szCs w:val="24"/>
        </w:rPr>
      </w:pPr>
    </w:p>
    <w:p w:rsidR="006A2ECF" w:rsidRPr="00EC4EC5" w:rsidRDefault="006A2ECF" w:rsidP="00EC4EC5">
      <w:pPr>
        <w:spacing w:after="0" w:line="276" w:lineRule="auto"/>
        <w:jc w:val="center"/>
        <w:rPr>
          <w:rFonts w:ascii="Times New Roman" w:hAnsi="Times New Roman" w:cs="Times New Roman"/>
          <w:b/>
          <w:sz w:val="24"/>
          <w:szCs w:val="24"/>
        </w:rPr>
      </w:pPr>
      <w:r w:rsidRPr="00EC4EC5">
        <w:rPr>
          <w:rFonts w:ascii="Times New Roman" w:hAnsi="Times New Roman" w:cs="Times New Roman"/>
          <w:b/>
          <w:sz w:val="24"/>
          <w:szCs w:val="24"/>
        </w:rPr>
        <w:t xml:space="preserve">Adebayo A. Ala </w:t>
      </w:r>
      <w:r w:rsidRPr="00EC4EC5">
        <w:rPr>
          <w:rFonts w:ascii="Times New Roman" w:hAnsi="Times New Roman" w:cs="Times New Roman"/>
          <w:sz w:val="24"/>
          <w:szCs w:val="24"/>
        </w:rPr>
        <w:t xml:space="preserve">B.Sc. (Arch), </w:t>
      </w:r>
      <w:proofErr w:type="spellStart"/>
      <w:r w:rsidRPr="00EC4EC5">
        <w:rPr>
          <w:rFonts w:ascii="Times New Roman" w:hAnsi="Times New Roman" w:cs="Times New Roman"/>
          <w:sz w:val="24"/>
          <w:szCs w:val="24"/>
        </w:rPr>
        <w:t>M.Sc</w:t>
      </w:r>
      <w:proofErr w:type="spellEnd"/>
      <w:r w:rsidRPr="00EC4EC5">
        <w:rPr>
          <w:rFonts w:ascii="Times New Roman" w:hAnsi="Times New Roman" w:cs="Times New Roman"/>
          <w:sz w:val="24"/>
          <w:szCs w:val="24"/>
        </w:rPr>
        <w:t>, MNIA, ARCON</w:t>
      </w:r>
    </w:p>
    <w:p w:rsidR="006A2ECF" w:rsidRPr="00EC4EC5" w:rsidRDefault="006A2ECF" w:rsidP="00EC4EC5">
      <w:pPr>
        <w:spacing w:after="0" w:line="276" w:lineRule="auto"/>
        <w:jc w:val="center"/>
        <w:rPr>
          <w:rFonts w:ascii="Times New Roman" w:hAnsi="Times New Roman" w:cs="Times New Roman"/>
          <w:i/>
          <w:sz w:val="24"/>
          <w:szCs w:val="24"/>
        </w:rPr>
      </w:pPr>
      <w:r w:rsidRPr="00EC4EC5">
        <w:rPr>
          <w:rFonts w:ascii="Times New Roman" w:hAnsi="Times New Roman" w:cs="Times New Roman"/>
          <w:i/>
          <w:sz w:val="24"/>
          <w:szCs w:val="24"/>
        </w:rPr>
        <w:t xml:space="preserve">Department of Architectural Technology, </w:t>
      </w:r>
      <w:proofErr w:type="gramStart"/>
      <w:r w:rsidRPr="00EC4EC5">
        <w:rPr>
          <w:rFonts w:ascii="Times New Roman" w:hAnsi="Times New Roman" w:cs="Times New Roman"/>
          <w:i/>
          <w:sz w:val="24"/>
          <w:szCs w:val="24"/>
        </w:rPr>
        <w:t>The</w:t>
      </w:r>
      <w:proofErr w:type="gramEnd"/>
      <w:r w:rsidRPr="00EC4EC5">
        <w:rPr>
          <w:rFonts w:ascii="Times New Roman" w:hAnsi="Times New Roman" w:cs="Times New Roman"/>
          <w:i/>
          <w:sz w:val="24"/>
          <w:szCs w:val="24"/>
        </w:rPr>
        <w:t xml:space="preserve"> Federal Polytechnic, Ado </w:t>
      </w:r>
      <w:proofErr w:type="spellStart"/>
      <w:r w:rsidRPr="00EC4EC5">
        <w:rPr>
          <w:rFonts w:ascii="Times New Roman" w:hAnsi="Times New Roman" w:cs="Times New Roman"/>
          <w:i/>
          <w:sz w:val="24"/>
          <w:szCs w:val="24"/>
        </w:rPr>
        <w:t>Ekiti</w:t>
      </w:r>
      <w:proofErr w:type="spellEnd"/>
      <w:r w:rsidR="00813BB4" w:rsidRPr="00EC4EC5">
        <w:rPr>
          <w:rFonts w:ascii="Times New Roman" w:hAnsi="Times New Roman" w:cs="Times New Roman"/>
          <w:i/>
          <w:sz w:val="24"/>
          <w:szCs w:val="24"/>
        </w:rPr>
        <w:t>, Nigeria</w:t>
      </w:r>
    </w:p>
    <w:p w:rsidR="006A2ECF" w:rsidRPr="00EC4EC5" w:rsidRDefault="006A2ECF" w:rsidP="00EC4EC5">
      <w:pPr>
        <w:spacing w:after="0" w:line="276" w:lineRule="auto"/>
        <w:jc w:val="center"/>
        <w:rPr>
          <w:rFonts w:ascii="Times New Roman" w:hAnsi="Times New Roman" w:cs="Times New Roman"/>
          <w:sz w:val="24"/>
          <w:szCs w:val="24"/>
        </w:rPr>
      </w:pPr>
      <w:r w:rsidRPr="00EC4EC5">
        <w:rPr>
          <w:rFonts w:ascii="Times New Roman" w:hAnsi="Times New Roman" w:cs="Times New Roman"/>
          <w:sz w:val="24"/>
          <w:szCs w:val="24"/>
        </w:rPr>
        <w:t xml:space="preserve">E-mail address: </w:t>
      </w:r>
      <w:hyperlink r:id="rId8" w:history="1">
        <w:r w:rsidR="00846A8B" w:rsidRPr="00EC4EC5">
          <w:rPr>
            <w:rStyle w:val="Hyperlink"/>
            <w:rFonts w:ascii="Times New Roman" w:hAnsi="Times New Roman" w:cs="Times New Roman"/>
            <w:color w:val="auto"/>
            <w:sz w:val="24"/>
            <w:szCs w:val="24"/>
            <w:u w:val="none"/>
          </w:rPr>
          <w:t>arcalabayo@gmail.com</w:t>
        </w:r>
      </w:hyperlink>
    </w:p>
    <w:p w:rsidR="00813BB4" w:rsidRPr="00EC4EC5" w:rsidRDefault="00813BB4" w:rsidP="00EC4EC5">
      <w:pPr>
        <w:spacing w:after="0" w:line="276" w:lineRule="auto"/>
        <w:jc w:val="center"/>
        <w:rPr>
          <w:rStyle w:val="Hyperlink"/>
          <w:rFonts w:ascii="Times New Roman" w:hAnsi="Times New Roman" w:cs="Times New Roman"/>
          <w:color w:val="auto"/>
          <w:sz w:val="24"/>
          <w:szCs w:val="24"/>
          <w:u w:val="none"/>
        </w:rPr>
      </w:pPr>
    </w:p>
    <w:p w:rsidR="00F639CD" w:rsidRPr="00EC4EC5" w:rsidRDefault="00F639CD" w:rsidP="00EC4EC5">
      <w:pPr>
        <w:spacing w:after="0" w:line="276" w:lineRule="auto"/>
        <w:jc w:val="center"/>
        <w:rPr>
          <w:rFonts w:ascii="Times New Roman" w:hAnsi="Times New Roman" w:cs="Times New Roman"/>
          <w:b/>
          <w:sz w:val="24"/>
          <w:szCs w:val="24"/>
        </w:rPr>
      </w:pPr>
      <w:proofErr w:type="spellStart"/>
      <w:r w:rsidRPr="00EC4EC5">
        <w:rPr>
          <w:rFonts w:ascii="Times New Roman" w:hAnsi="Times New Roman" w:cs="Times New Roman"/>
          <w:b/>
          <w:sz w:val="24"/>
          <w:szCs w:val="24"/>
        </w:rPr>
        <w:t>Eniola</w:t>
      </w:r>
      <w:proofErr w:type="spellEnd"/>
      <w:r w:rsidRPr="00EC4EC5">
        <w:rPr>
          <w:rFonts w:ascii="Times New Roman" w:hAnsi="Times New Roman" w:cs="Times New Roman"/>
          <w:b/>
          <w:sz w:val="24"/>
          <w:szCs w:val="24"/>
        </w:rPr>
        <w:t xml:space="preserve"> </w:t>
      </w:r>
      <w:r w:rsidR="00DA09AF" w:rsidRPr="00EC4EC5">
        <w:rPr>
          <w:rFonts w:ascii="Times New Roman" w:hAnsi="Times New Roman" w:cs="Times New Roman"/>
          <w:b/>
          <w:sz w:val="24"/>
          <w:szCs w:val="24"/>
        </w:rPr>
        <w:t>V</w:t>
      </w:r>
      <w:r w:rsidRPr="00EC4EC5">
        <w:rPr>
          <w:rFonts w:ascii="Times New Roman" w:hAnsi="Times New Roman" w:cs="Times New Roman"/>
          <w:b/>
          <w:sz w:val="24"/>
          <w:szCs w:val="24"/>
        </w:rPr>
        <w:t xml:space="preserve">.  </w:t>
      </w:r>
      <w:r w:rsidR="00DA09AF" w:rsidRPr="00EC4EC5">
        <w:rPr>
          <w:rFonts w:ascii="Times New Roman" w:hAnsi="Times New Roman" w:cs="Times New Roman"/>
          <w:b/>
          <w:sz w:val="24"/>
          <w:szCs w:val="24"/>
        </w:rPr>
        <w:t>Olamide</w:t>
      </w:r>
      <w:r w:rsidRPr="00EC4EC5">
        <w:rPr>
          <w:rFonts w:ascii="Times New Roman" w:hAnsi="Times New Roman" w:cs="Times New Roman"/>
          <w:b/>
          <w:sz w:val="24"/>
          <w:szCs w:val="24"/>
        </w:rPr>
        <w:t xml:space="preserve"> </w:t>
      </w:r>
      <w:r w:rsidRPr="00EC4EC5">
        <w:rPr>
          <w:rFonts w:ascii="Times New Roman" w:hAnsi="Times New Roman" w:cs="Times New Roman"/>
          <w:sz w:val="24"/>
          <w:szCs w:val="24"/>
        </w:rPr>
        <w:t>B.Sc., M</w:t>
      </w:r>
      <w:r w:rsidR="00DA09AF" w:rsidRPr="00EC4EC5">
        <w:rPr>
          <w:rFonts w:ascii="Times New Roman" w:hAnsi="Times New Roman" w:cs="Times New Roman"/>
          <w:sz w:val="24"/>
          <w:szCs w:val="24"/>
        </w:rPr>
        <w:t>URP</w:t>
      </w:r>
      <w:r w:rsidRPr="00EC4EC5">
        <w:rPr>
          <w:rFonts w:ascii="Times New Roman" w:hAnsi="Times New Roman" w:cs="Times New Roman"/>
          <w:sz w:val="24"/>
          <w:szCs w:val="24"/>
        </w:rPr>
        <w:t xml:space="preserve">, </w:t>
      </w:r>
      <w:proofErr w:type="spellStart"/>
      <w:r w:rsidR="00DA09AF" w:rsidRPr="00EC4EC5">
        <w:rPr>
          <w:rFonts w:ascii="Times New Roman" w:hAnsi="Times New Roman" w:cs="Times New Roman"/>
          <w:sz w:val="24"/>
          <w:szCs w:val="24"/>
        </w:rPr>
        <w:t>Ph.D</w:t>
      </w:r>
      <w:proofErr w:type="spellEnd"/>
      <w:r w:rsidR="00DA09AF" w:rsidRPr="00EC4EC5">
        <w:rPr>
          <w:rFonts w:ascii="Times New Roman" w:hAnsi="Times New Roman" w:cs="Times New Roman"/>
          <w:sz w:val="24"/>
          <w:szCs w:val="24"/>
        </w:rPr>
        <w:t xml:space="preserve">, </w:t>
      </w:r>
      <w:r w:rsidRPr="00EC4EC5">
        <w:rPr>
          <w:rFonts w:ascii="Times New Roman" w:hAnsi="Times New Roman" w:cs="Times New Roman"/>
          <w:sz w:val="24"/>
          <w:szCs w:val="24"/>
        </w:rPr>
        <w:t>MNI</w:t>
      </w:r>
      <w:r w:rsidR="00DA09AF" w:rsidRPr="00EC4EC5">
        <w:rPr>
          <w:rFonts w:ascii="Times New Roman" w:hAnsi="Times New Roman" w:cs="Times New Roman"/>
          <w:sz w:val="24"/>
          <w:szCs w:val="24"/>
        </w:rPr>
        <w:t>TP</w:t>
      </w:r>
      <w:r w:rsidRPr="00EC4EC5">
        <w:rPr>
          <w:rFonts w:ascii="Times New Roman" w:hAnsi="Times New Roman" w:cs="Times New Roman"/>
          <w:sz w:val="24"/>
          <w:szCs w:val="24"/>
        </w:rPr>
        <w:t xml:space="preserve">, </w:t>
      </w:r>
      <w:r w:rsidR="00DA09AF" w:rsidRPr="00EC4EC5">
        <w:rPr>
          <w:rFonts w:ascii="Times New Roman" w:hAnsi="Times New Roman" w:cs="Times New Roman"/>
          <w:sz w:val="24"/>
          <w:szCs w:val="24"/>
        </w:rPr>
        <w:t>TOPREC</w:t>
      </w:r>
    </w:p>
    <w:p w:rsidR="00F639CD" w:rsidRPr="00EC4EC5" w:rsidRDefault="00F639CD" w:rsidP="00EC4EC5">
      <w:pPr>
        <w:spacing w:after="0" w:line="276" w:lineRule="auto"/>
        <w:jc w:val="center"/>
        <w:rPr>
          <w:rFonts w:ascii="Times New Roman" w:hAnsi="Times New Roman" w:cs="Times New Roman"/>
          <w:i/>
          <w:sz w:val="24"/>
          <w:szCs w:val="24"/>
        </w:rPr>
      </w:pPr>
      <w:r w:rsidRPr="00EC4EC5">
        <w:rPr>
          <w:rFonts w:ascii="Times New Roman" w:hAnsi="Times New Roman" w:cs="Times New Roman"/>
          <w:i/>
          <w:sz w:val="24"/>
          <w:szCs w:val="24"/>
        </w:rPr>
        <w:t xml:space="preserve">Department of </w:t>
      </w:r>
      <w:r w:rsidR="00C21FB1" w:rsidRPr="00EC4EC5">
        <w:rPr>
          <w:rFonts w:ascii="Times New Roman" w:hAnsi="Times New Roman" w:cs="Times New Roman"/>
          <w:i/>
          <w:sz w:val="24"/>
          <w:szCs w:val="24"/>
        </w:rPr>
        <w:t>Urban &amp; Regional Planning,</w:t>
      </w:r>
      <w:r w:rsidRPr="00EC4EC5">
        <w:rPr>
          <w:rFonts w:ascii="Times New Roman" w:hAnsi="Times New Roman" w:cs="Times New Roman"/>
          <w:i/>
          <w:sz w:val="24"/>
          <w:szCs w:val="24"/>
        </w:rPr>
        <w:t xml:space="preserve"> </w:t>
      </w:r>
      <w:proofErr w:type="gramStart"/>
      <w:r w:rsidRPr="00EC4EC5">
        <w:rPr>
          <w:rFonts w:ascii="Times New Roman" w:hAnsi="Times New Roman" w:cs="Times New Roman"/>
          <w:i/>
          <w:sz w:val="24"/>
          <w:szCs w:val="24"/>
        </w:rPr>
        <w:t>The</w:t>
      </w:r>
      <w:proofErr w:type="gramEnd"/>
      <w:r w:rsidRPr="00EC4EC5">
        <w:rPr>
          <w:rFonts w:ascii="Times New Roman" w:hAnsi="Times New Roman" w:cs="Times New Roman"/>
          <w:i/>
          <w:sz w:val="24"/>
          <w:szCs w:val="24"/>
        </w:rPr>
        <w:t xml:space="preserve"> Federal Polytechnic, Ado </w:t>
      </w:r>
      <w:proofErr w:type="spellStart"/>
      <w:r w:rsidRPr="00EC4EC5">
        <w:rPr>
          <w:rFonts w:ascii="Times New Roman" w:hAnsi="Times New Roman" w:cs="Times New Roman"/>
          <w:i/>
          <w:sz w:val="24"/>
          <w:szCs w:val="24"/>
        </w:rPr>
        <w:t>Ekiti</w:t>
      </w:r>
      <w:proofErr w:type="spellEnd"/>
      <w:r w:rsidR="00813BB4" w:rsidRPr="00EC4EC5">
        <w:rPr>
          <w:rFonts w:ascii="Times New Roman" w:hAnsi="Times New Roman" w:cs="Times New Roman"/>
          <w:i/>
          <w:sz w:val="24"/>
          <w:szCs w:val="24"/>
        </w:rPr>
        <w:t>, Nigeria</w:t>
      </w:r>
    </w:p>
    <w:p w:rsidR="00F639CD" w:rsidRPr="00EC4EC5" w:rsidRDefault="00F639CD" w:rsidP="00EC4EC5">
      <w:pPr>
        <w:spacing w:after="0" w:line="276" w:lineRule="auto"/>
        <w:jc w:val="center"/>
        <w:rPr>
          <w:rFonts w:ascii="Times New Roman" w:hAnsi="Times New Roman" w:cs="Times New Roman"/>
          <w:sz w:val="24"/>
          <w:szCs w:val="24"/>
        </w:rPr>
      </w:pPr>
      <w:r w:rsidRPr="00EC4EC5">
        <w:rPr>
          <w:rFonts w:ascii="Times New Roman" w:hAnsi="Times New Roman" w:cs="Times New Roman"/>
          <w:sz w:val="24"/>
          <w:szCs w:val="24"/>
        </w:rPr>
        <w:t xml:space="preserve">E-mail address: </w:t>
      </w:r>
      <w:hyperlink r:id="rId9" w:history="1">
        <w:r w:rsidR="00DA09AF" w:rsidRPr="00EC4EC5">
          <w:rPr>
            <w:rStyle w:val="Hyperlink"/>
            <w:rFonts w:ascii="Times New Roman" w:hAnsi="Times New Roman" w:cs="Times New Roman"/>
            <w:color w:val="auto"/>
            <w:sz w:val="24"/>
            <w:szCs w:val="24"/>
            <w:u w:val="none"/>
          </w:rPr>
          <w:t>victorolamide@yahoo.com</w:t>
        </w:r>
      </w:hyperlink>
    </w:p>
    <w:p w:rsidR="006A2ECF" w:rsidRPr="00EC4EC5" w:rsidRDefault="006A2ECF" w:rsidP="00EC4EC5">
      <w:pPr>
        <w:autoSpaceDE w:val="0"/>
        <w:autoSpaceDN w:val="0"/>
        <w:adjustRightInd w:val="0"/>
        <w:spacing w:after="0" w:line="276" w:lineRule="auto"/>
        <w:jc w:val="both"/>
        <w:rPr>
          <w:rFonts w:ascii="Times New Roman" w:eastAsia="MinionPro-Regular" w:hAnsi="Times New Roman" w:cs="Times New Roman"/>
          <w:i/>
          <w:sz w:val="24"/>
          <w:szCs w:val="24"/>
        </w:rPr>
      </w:pPr>
    </w:p>
    <w:p w:rsidR="006A2ECF" w:rsidRPr="00EC4EC5" w:rsidRDefault="00C53A09" w:rsidP="00EC4EC5">
      <w:pPr>
        <w:autoSpaceDE w:val="0"/>
        <w:autoSpaceDN w:val="0"/>
        <w:adjustRightInd w:val="0"/>
        <w:spacing w:after="0" w:line="276" w:lineRule="auto"/>
        <w:jc w:val="both"/>
        <w:rPr>
          <w:rFonts w:ascii="Times New Roman" w:eastAsia="MinionPro-Regular" w:hAnsi="Times New Roman" w:cs="Times New Roman"/>
          <w:b/>
          <w:sz w:val="24"/>
          <w:szCs w:val="24"/>
        </w:rPr>
      </w:pPr>
      <w:r w:rsidRPr="00EC4EC5">
        <w:rPr>
          <w:rFonts w:ascii="Times New Roman" w:eastAsia="MinionPro-Regular" w:hAnsi="Times New Roman" w:cs="Times New Roman"/>
          <w:b/>
          <w:sz w:val="24"/>
          <w:szCs w:val="24"/>
        </w:rPr>
        <w:t xml:space="preserve">Abstract </w:t>
      </w:r>
    </w:p>
    <w:p w:rsidR="006A2ECF" w:rsidRPr="00EC4EC5" w:rsidRDefault="00F1712C" w:rsidP="00EC4EC5">
      <w:pPr>
        <w:autoSpaceDE w:val="0"/>
        <w:autoSpaceDN w:val="0"/>
        <w:adjustRightInd w:val="0"/>
        <w:spacing w:after="0" w:line="276" w:lineRule="auto"/>
        <w:jc w:val="both"/>
        <w:rPr>
          <w:rFonts w:ascii="Times New Roman" w:hAnsi="Times New Roman" w:cs="Times New Roman"/>
          <w:i/>
          <w:sz w:val="24"/>
          <w:szCs w:val="24"/>
        </w:rPr>
      </w:pPr>
      <w:r w:rsidRPr="00EC4EC5">
        <w:rPr>
          <w:rFonts w:ascii="Times New Roman" w:hAnsi="Times New Roman" w:cs="Times New Roman"/>
          <w:i/>
          <w:sz w:val="24"/>
          <w:szCs w:val="24"/>
        </w:rPr>
        <w:t>Most discourse on</w:t>
      </w:r>
      <w:r w:rsidR="00CD6128" w:rsidRPr="00EC4EC5">
        <w:rPr>
          <w:rFonts w:ascii="Times New Roman" w:hAnsi="Times New Roman" w:cs="Times New Roman"/>
          <w:i/>
          <w:sz w:val="24"/>
          <w:szCs w:val="24"/>
        </w:rPr>
        <w:t xml:space="preserve"> home-based enterprises</w:t>
      </w:r>
      <w:r w:rsidR="001D5E44" w:rsidRPr="00EC4EC5">
        <w:rPr>
          <w:rFonts w:ascii="Times New Roman" w:hAnsi="Times New Roman" w:cs="Times New Roman"/>
          <w:i/>
          <w:sz w:val="24"/>
          <w:szCs w:val="24"/>
        </w:rPr>
        <w:t xml:space="preserve"> (HBEs)</w:t>
      </w:r>
      <w:r w:rsidR="00CD6128" w:rsidRPr="00EC4EC5">
        <w:rPr>
          <w:rFonts w:ascii="Times New Roman" w:hAnsi="Times New Roman" w:cs="Times New Roman"/>
          <w:i/>
          <w:sz w:val="24"/>
          <w:szCs w:val="24"/>
        </w:rPr>
        <w:t xml:space="preserve"> is usually </w:t>
      </w:r>
      <w:r w:rsidR="00F3188C" w:rsidRPr="00EC4EC5">
        <w:rPr>
          <w:rFonts w:ascii="Times New Roman" w:hAnsi="Times New Roman" w:cs="Times New Roman"/>
          <w:i/>
          <w:sz w:val="24"/>
          <w:szCs w:val="24"/>
        </w:rPr>
        <w:t>skewed</w:t>
      </w:r>
      <w:r w:rsidR="00CD6128" w:rsidRPr="00EC4EC5">
        <w:rPr>
          <w:rFonts w:ascii="Times New Roman" w:hAnsi="Times New Roman" w:cs="Times New Roman"/>
          <w:i/>
          <w:sz w:val="24"/>
          <w:szCs w:val="24"/>
        </w:rPr>
        <w:t xml:space="preserve"> towards an assumption that </w:t>
      </w:r>
      <w:r w:rsidR="000716F9" w:rsidRPr="00EC4EC5">
        <w:rPr>
          <w:rFonts w:ascii="Times New Roman" w:hAnsi="Times New Roman" w:cs="Times New Roman"/>
          <w:i/>
          <w:sz w:val="24"/>
          <w:szCs w:val="24"/>
        </w:rPr>
        <w:t>those who run them</w:t>
      </w:r>
      <w:r w:rsidR="00453B3F" w:rsidRPr="00EC4EC5">
        <w:rPr>
          <w:rFonts w:ascii="Times New Roman" w:hAnsi="Times New Roman" w:cs="Times New Roman"/>
          <w:i/>
          <w:sz w:val="24"/>
          <w:szCs w:val="24"/>
        </w:rPr>
        <w:t xml:space="preserve"> are mainly</w:t>
      </w:r>
      <w:r w:rsidR="00CD6128" w:rsidRPr="00EC4EC5">
        <w:rPr>
          <w:rFonts w:ascii="Times New Roman" w:hAnsi="Times New Roman" w:cs="Times New Roman"/>
          <w:i/>
          <w:sz w:val="24"/>
          <w:szCs w:val="24"/>
        </w:rPr>
        <w:t xml:space="preserve"> the urban poor</w:t>
      </w:r>
      <w:r w:rsidR="00665DE6" w:rsidRPr="00EC4EC5">
        <w:rPr>
          <w:rFonts w:ascii="Times New Roman" w:hAnsi="Times New Roman" w:cs="Times New Roman"/>
          <w:i/>
          <w:sz w:val="24"/>
          <w:szCs w:val="24"/>
        </w:rPr>
        <w:t xml:space="preserve"> and are, thus actively repressed</w:t>
      </w:r>
      <w:r w:rsidR="00305EDA" w:rsidRPr="00EC4EC5">
        <w:rPr>
          <w:rFonts w:ascii="Times New Roman" w:hAnsi="Times New Roman" w:cs="Times New Roman"/>
          <w:i/>
          <w:sz w:val="24"/>
          <w:szCs w:val="24"/>
        </w:rPr>
        <w:t xml:space="preserve"> and treated with disdain</w:t>
      </w:r>
      <w:r w:rsidR="00665DE6" w:rsidRPr="00EC4EC5">
        <w:rPr>
          <w:rFonts w:ascii="Times New Roman" w:hAnsi="Times New Roman" w:cs="Times New Roman"/>
          <w:i/>
          <w:sz w:val="24"/>
          <w:szCs w:val="24"/>
        </w:rPr>
        <w:t xml:space="preserve"> by government agencies</w:t>
      </w:r>
      <w:r w:rsidR="00305EDA" w:rsidRPr="00EC4EC5">
        <w:rPr>
          <w:rFonts w:ascii="Times New Roman" w:hAnsi="Times New Roman" w:cs="Times New Roman"/>
          <w:i/>
          <w:sz w:val="24"/>
          <w:szCs w:val="24"/>
        </w:rPr>
        <w:t xml:space="preserve"> and the media</w:t>
      </w:r>
      <w:r w:rsidR="00CD6128" w:rsidRPr="00EC4EC5">
        <w:rPr>
          <w:rFonts w:ascii="Times New Roman" w:hAnsi="Times New Roman" w:cs="Times New Roman"/>
          <w:i/>
          <w:sz w:val="24"/>
          <w:szCs w:val="24"/>
        </w:rPr>
        <w:t xml:space="preserve">. This perception </w:t>
      </w:r>
      <w:r w:rsidR="004E52B1" w:rsidRPr="00EC4EC5">
        <w:rPr>
          <w:rFonts w:ascii="Times New Roman" w:hAnsi="Times New Roman" w:cs="Times New Roman"/>
          <w:i/>
          <w:sz w:val="24"/>
          <w:szCs w:val="24"/>
        </w:rPr>
        <w:t xml:space="preserve">could be dangerous to achieving the set economic and environmental </w:t>
      </w:r>
      <w:r w:rsidR="00E657A6" w:rsidRPr="00EC4EC5">
        <w:rPr>
          <w:rFonts w:ascii="Times New Roman" w:hAnsi="Times New Roman" w:cs="Times New Roman"/>
          <w:i/>
          <w:sz w:val="24"/>
          <w:szCs w:val="24"/>
        </w:rPr>
        <w:t xml:space="preserve">design </w:t>
      </w:r>
      <w:r w:rsidR="004E52B1" w:rsidRPr="00EC4EC5">
        <w:rPr>
          <w:rFonts w:ascii="Times New Roman" w:hAnsi="Times New Roman" w:cs="Times New Roman"/>
          <w:i/>
          <w:sz w:val="24"/>
          <w:szCs w:val="24"/>
        </w:rPr>
        <w:t xml:space="preserve">goals, considering the </w:t>
      </w:r>
      <w:r w:rsidR="005C0713" w:rsidRPr="00EC4EC5">
        <w:rPr>
          <w:rFonts w:ascii="Times New Roman" w:hAnsi="Times New Roman" w:cs="Times New Roman"/>
          <w:i/>
          <w:sz w:val="24"/>
          <w:szCs w:val="24"/>
        </w:rPr>
        <w:t>pervasiveness and persistent growth</w:t>
      </w:r>
      <w:r w:rsidR="004E52B1" w:rsidRPr="00EC4EC5">
        <w:rPr>
          <w:rFonts w:ascii="Times New Roman" w:hAnsi="Times New Roman" w:cs="Times New Roman"/>
          <w:i/>
          <w:sz w:val="24"/>
          <w:szCs w:val="24"/>
        </w:rPr>
        <w:t xml:space="preserve"> of this form of informal economy</w:t>
      </w:r>
      <w:r w:rsidR="00022277" w:rsidRPr="00EC4EC5">
        <w:rPr>
          <w:rFonts w:ascii="Times New Roman" w:hAnsi="Times New Roman" w:cs="Times New Roman"/>
          <w:i/>
          <w:sz w:val="24"/>
          <w:szCs w:val="24"/>
        </w:rPr>
        <w:t>. The objective of this paper was</w:t>
      </w:r>
      <w:r w:rsidR="00CD6128" w:rsidRPr="00EC4EC5">
        <w:rPr>
          <w:rFonts w:ascii="Times New Roman" w:hAnsi="Times New Roman" w:cs="Times New Roman"/>
          <w:i/>
          <w:sz w:val="24"/>
          <w:szCs w:val="24"/>
        </w:rPr>
        <w:t xml:space="preserve"> to examine the prevalence of home-based enterprises</w:t>
      </w:r>
      <w:r w:rsidR="00F3188C" w:rsidRPr="00EC4EC5">
        <w:rPr>
          <w:rFonts w:ascii="Times New Roman" w:hAnsi="Times New Roman" w:cs="Times New Roman"/>
          <w:i/>
          <w:sz w:val="24"/>
          <w:szCs w:val="24"/>
        </w:rPr>
        <w:t xml:space="preserve"> across all strata of neighbourhood</w:t>
      </w:r>
      <w:r w:rsidR="00833844" w:rsidRPr="00EC4EC5">
        <w:rPr>
          <w:rFonts w:ascii="Times New Roman" w:hAnsi="Times New Roman" w:cs="Times New Roman"/>
          <w:i/>
          <w:sz w:val="24"/>
          <w:szCs w:val="24"/>
        </w:rPr>
        <w:t>s</w:t>
      </w:r>
      <w:r w:rsidR="001D5E44" w:rsidRPr="00EC4EC5">
        <w:rPr>
          <w:rFonts w:ascii="Times New Roman" w:hAnsi="Times New Roman" w:cs="Times New Roman"/>
          <w:i/>
          <w:sz w:val="24"/>
          <w:szCs w:val="24"/>
        </w:rPr>
        <w:t xml:space="preserve"> with a view to determining whether </w:t>
      </w:r>
      <w:r w:rsidR="00305EDA" w:rsidRPr="00EC4EC5">
        <w:rPr>
          <w:rFonts w:ascii="Times New Roman" w:hAnsi="Times New Roman" w:cs="Times New Roman"/>
          <w:i/>
          <w:sz w:val="24"/>
          <w:szCs w:val="24"/>
        </w:rPr>
        <w:t>home</w:t>
      </w:r>
      <w:r w:rsidR="004C56D8" w:rsidRPr="00EC4EC5">
        <w:rPr>
          <w:rFonts w:ascii="Times New Roman" w:hAnsi="Times New Roman" w:cs="Times New Roman"/>
          <w:i/>
          <w:sz w:val="24"/>
          <w:szCs w:val="24"/>
        </w:rPr>
        <w:t>-based production activities are run by</w:t>
      </w:r>
      <w:r w:rsidR="00305EDA" w:rsidRPr="00EC4EC5">
        <w:rPr>
          <w:rFonts w:ascii="Times New Roman" w:hAnsi="Times New Roman" w:cs="Times New Roman"/>
          <w:i/>
          <w:sz w:val="24"/>
          <w:szCs w:val="24"/>
        </w:rPr>
        <w:t xml:space="preserve"> the poor </w:t>
      </w:r>
      <w:r w:rsidR="0004586E" w:rsidRPr="00EC4EC5">
        <w:rPr>
          <w:rFonts w:ascii="Times New Roman" w:hAnsi="Times New Roman" w:cs="Times New Roman"/>
          <w:i/>
          <w:sz w:val="24"/>
          <w:szCs w:val="24"/>
        </w:rPr>
        <w:t xml:space="preserve">class </w:t>
      </w:r>
      <w:r w:rsidR="00305EDA" w:rsidRPr="00EC4EC5">
        <w:rPr>
          <w:rFonts w:ascii="Times New Roman" w:hAnsi="Times New Roman" w:cs="Times New Roman"/>
          <w:i/>
          <w:sz w:val="24"/>
          <w:szCs w:val="24"/>
        </w:rPr>
        <w:t>alone</w:t>
      </w:r>
      <w:r w:rsidR="00F3188C" w:rsidRPr="00EC4EC5">
        <w:rPr>
          <w:rFonts w:ascii="Times New Roman" w:hAnsi="Times New Roman" w:cs="Times New Roman"/>
          <w:i/>
          <w:sz w:val="24"/>
          <w:szCs w:val="24"/>
        </w:rPr>
        <w:t>. Data were sourced</w:t>
      </w:r>
      <w:r w:rsidR="00BA1E3B" w:rsidRPr="00EC4EC5">
        <w:rPr>
          <w:rFonts w:ascii="Times New Roman" w:hAnsi="Times New Roman" w:cs="Times New Roman"/>
          <w:i/>
          <w:sz w:val="24"/>
          <w:szCs w:val="24"/>
        </w:rPr>
        <w:t xml:space="preserve"> from observational study and </w:t>
      </w:r>
      <w:r w:rsidR="00F3188C" w:rsidRPr="00EC4EC5">
        <w:rPr>
          <w:rFonts w:ascii="Times New Roman" w:hAnsi="Times New Roman" w:cs="Times New Roman"/>
          <w:i/>
          <w:sz w:val="24"/>
          <w:szCs w:val="24"/>
        </w:rPr>
        <w:t>structured q</w:t>
      </w:r>
      <w:r w:rsidR="00EF4C79" w:rsidRPr="00EC4EC5">
        <w:rPr>
          <w:rFonts w:ascii="Times New Roman" w:hAnsi="Times New Roman" w:cs="Times New Roman"/>
          <w:i/>
          <w:sz w:val="24"/>
          <w:szCs w:val="24"/>
        </w:rPr>
        <w:t>uestionnaire administered on</w:t>
      </w:r>
      <w:r w:rsidR="000716F9" w:rsidRPr="00EC4EC5">
        <w:rPr>
          <w:rFonts w:ascii="Times New Roman" w:hAnsi="Times New Roman" w:cs="Times New Roman"/>
          <w:i/>
          <w:sz w:val="24"/>
          <w:szCs w:val="24"/>
        </w:rPr>
        <w:t xml:space="preserve"> 224</w:t>
      </w:r>
      <w:r w:rsidR="00EF4C79" w:rsidRPr="00EC4EC5">
        <w:rPr>
          <w:rFonts w:ascii="Times New Roman" w:hAnsi="Times New Roman" w:cs="Times New Roman"/>
          <w:i/>
          <w:sz w:val="24"/>
          <w:szCs w:val="24"/>
        </w:rPr>
        <w:t xml:space="preserve"> households</w:t>
      </w:r>
      <w:r w:rsidR="00F3188C" w:rsidRPr="00EC4EC5">
        <w:rPr>
          <w:rFonts w:ascii="Times New Roman" w:hAnsi="Times New Roman" w:cs="Times New Roman"/>
          <w:i/>
          <w:sz w:val="24"/>
          <w:szCs w:val="24"/>
        </w:rPr>
        <w:t xml:space="preserve"> in</w:t>
      </w:r>
      <w:r w:rsidR="00EF4C79" w:rsidRPr="00EC4EC5">
        <w:rPr>
          <w:rFonts w:ascii="Times New Roman" w:hAnsi="Times New Roman" w:cs="Times New Roman"/>
          <w:i/>
          <w:sz w:val="24"/>
          <w:szCs w:val="24"/>
        </w:rPr>
        <w:t xml:space="preserve"> six </w:t>
      </w:r>
      <w:r w:rsidR="00964E78" w:rsidRPr="00EC4EC5">
        <w:rPr>
          <w:rFonts w:ascii="Times New Roman" w:hAnsi="Times New Roman" w:cs="Times New Roman"/>
          <w:i/>
          <w:sz w:val="24"/>
          <w:szCs w:val="24"/>
        </w:rPr>
        <w:t>neighbourhoods</w:t>
      </w:r>
      <w:r w:rsidR="00EF4C79" w:rsidRPr="00EC4EC5">
        <w:rPr>
          <w:rFonts w:ascii="Times New Roman" w:hAnsi="Times New Roman" w:cs="Times New Roman"/>
          <w:i/>
          <w:sz w:val="24"/>
          <w:szCs w:val="24"/>
        </w:rPr>
        <w:t xml:space="preserve"> in</w:t>
      </w:r>
      <w:r w:rsidR="00F3188C" w:rsidRPr="00EC4EC5">
        <w:rPr>
          <w:rFonts w:ascii="Times New Roman" w:hAnsi="Times New Roman" w:cs="Times New Roman"/>
          <w:i/>
          <w:sz w:val="24"/>
          <w:szCs w:val="24"/>
        </w:rPr>
        <w:t xml:space="preserve"> Ado Ekiti, Nigeria.</w:t>
      </w:r>
      <w:r w:rsidR="006A2ECF" w:rsidRPr="00EC4EC5">
        <w:rPr>
          <w:rFonts w:ascii="Times New Roman" w:hAnsi="Times New Roman" w:cs="Times New Roman"/>
          <w:i/>
          <w:sz w:val="24"/>
          <w:szCs w:val="24"/>
        </w:rPr>
        <w:t xml:space="preserve"> </w:t>
      </w:r>
      <w:r w:rsidR="000716F9" w:rsidRPr="00EC4EC5">
        <w:rPr>
          <w:rFonts w:ascii="Times New Roman" w:hAnsi="Times New Roman" w:cs="Times New Roman"/>
          <w:i/>
          <w:sz w:val="24"/>
          <w:szCs w:val="24"/>
        </w:rPr>
        <w:t>Frequencies and</w:t>
      </w:r>
      <w:r w:rsidR="0067176F" w:rsidRPr="00EC4EC5">
        <w:rPr>
          <w:rFonts w:ascii="Times New Roman" w:hAnsi="Times New Roman" w:cs="Times New Roman"/>
          <w:i/>
          <w:sz w:val="24"/>
          <w:szCs w:val="24"/>
        </w:rPr>
        <w:t xml:space="preserve"> percenta</w:t>
      </w:r>
      <w:r w:rsidR="000716F9" w:rsidRPr="00EC4EC5">
        <w:rPr>
          <w:rFonts w:ascii="Times New Roman" w:hAnsi="Times New Roman" w:cs="Times New Roman"/>
          <w:i/>
          <w:sz w:val="24"/>
          <w:szCs w:val="24"/>
        </w:rPr>
        <w:t>ges</w:t>
      </w:r>
      <w:r w:rsidR="0067176F" w:rsidRPr="00EC4EC5">
        <w:rPr>
          <w:rFonts w:ascii="Times New Roman" w:hAnsi="Times New Roman" w:cs="Times New Roman"/>
          <w:i/>
          <w:sz w:val="24"/>
          <w:szCs w:val="24"/>
        </w:rPr>
        <w:t xml:space="preserve"> were used to analyse the data. Chi-square</w:t>
      </w:r>
      <w:r w:rsidR="001E17F3" w:rsidRPr="00EC4EC5">
        <w:rPr>
          <w:rFonts w:ascii="Times New Roman" w:hAnsi="Times New Roman" w:cs="Times New Roman"/>
          <w:i/>
          <w:sz w:val="24"/>
          <w:szCs w:val="24"/>
        </w:rPr>
        <w:t>d</w:t>
      </w:r>
      <w:r w:rsidR="0067176F" w:rsidRPr="00EC4EC5">
        <w:rPr>
          <w:rFonts w:ascii="Times New Roman" w:hAnsi="Times New Roman" w:cs="Times New Roman"/>
          <w:i/>
          <w:sz w:val="24"/>
          <w:szCs w:val="24"/>
        </w:rPr>
        <w:t xml:space="preserve"> test was also conducted on the results to explore </w:t>
      </w:r>
      <w:r w:rsidR="004F5B92" w:rsidRPr="00EC4EC5">
        <w:rPr>
          <w:rFonts w:ascii="Times New Roman" w:hAnsi="Times New Roman" w:cs="Times New Roman"/>
          <w:i/>
          <w:sz w:val="24"/>
          <w:szCs w:val="24"/>
        </w:rPr>
        <w:t>the d</w:t>
      </w:r>
      <w:r w:rsidR="00D70F6B" w:rsidRPr="00EC4EC5">
        <w:rPr>
          <w:rFonts w:ascii="Times New Roman" w:hAnsi="Times New Roman" w:cs="Times New Roman"/>
          <w:i/>
          <w:sz w:val="24"/>
          <w:szCs w:val="24"/>
        </w:rPr>
        <w:t>ifferences in</w:t>
      </w:r>
      <w:r w:rsidR="004F5B92" w:rsidRPr="00EC4EC5">
        <w:rPr>
          <w:rFonts w:ascii="Times New Roman" w:hAnsi="Times New Roman" w:cs="Times New Roman"/>
          <w:i/>
          <w:sz w:val="24"/>
          <w:szCs w:val="24"/>
        </w:rPr>
        <w:t xml:space="preserve"> the </w:t>
      </w:r>
      <w:r w:rsidRPr="00EC4EC5">
        <w:rPr>
          <w:rFonts w:ascii="Times New Roman" w:hAnsi="Times New Roman" w:cs="Times New Roman"/>
          <w:i/>
          <w:sz w:val="24"/>
          <w:szCs w:val="24"/>
        </w:rPr>
        <w:t>prevalence of home-based enterpris</w:t>
      </w:r>
      <w:r w:rsidR="00981F18" w:rsidRPr="00EC4EC5">
        <w:rPr>
          <w:rFonts w:ascii="Times New Roman" w:hAnsi="Times New Roman" w:cs="Times New Roman"/>
          <w:i/>
          <w:sz w:val="24"/>
          <w:szCs w:val="24"/>
        </w:rPr>
        <w:t xml:space="preserve">es </w:t>
      </w:r>
      <w:r w:rsidR="00D70F6B" w:rsidRPr="00EC4EC5">
        <w:rPr>
          <w:rFonts w:ascii="Times New Roman" w:hAnsi="Times New Roman" w:cs="Times New Roman"/>
          <w:i/>
          <w:sz w:val="24"/>
          <w:szCs w:val="24"/>
        </w:rPr>
        <w:t xml:space="preserve">across </w:t>
      </w:r>
      <w:proofErr w:type="gramStart"/>
      <w:r w:rsidR="00D70F6B" w:rsidRPr="00EC4EC5">
        <w:rPr>
          <w:rFonts w:ascii="Times New Roman" w:hAnsi="Times New Roman" w:cs="Times New Roman"/>
          <w:i/>
          <w:sz w:val="24"/>
          <w:szCs w:val="24"/>
        </w:rPr>
        <w:t>all the</w:t>
      </w:r>
      <w:proofErr w:type="gramEnd"/>
      <w:r w:rsidR="004F5B92" w:rsidRPr="00EC4EC5">
        <w:rPr>
          <w:rFonts w:ascii="Times New Roman" w:hAnsi="Times New Roman" w:cs="Times New Roman"/>
          <w:i/>
          <w:sz w:val="24"/>
          <w:szCs w:val="24"/>
        </w:rPr>
        <w:t xml:space="preserve"> social stratum</w:t>
      </w:r>
      <w:r w:rsidR="0067176F" w:rsidRPr="00EC4EC5">
        <w:rPr>
          <w:rFonts w:ascii="Times New Roman" w:hAnsi="Times New Roman" w:cs="Times New Roman"/>
          <w:i/>
          <w:sz w:val="24"/>
          <w:szCs w:val="24"/>
        </w:rPr>
        <w:t>. Findings revealed that home-based enterprises are common</w:t>
      </w:r>
      <w:r w:rsidR="00022277" w:rsidRPr="00EC4EC5">
        <w:rPr>
          <w:rFonts w:ascii="Times New Roman" w:hAnsi="Times New Roman" w:cs="Times New Roman"/>
          <w:i/>
          <w:sz w:val="24"/>
          <w:szCs w:val="24"/>
        </w:rPr>
        <w:t xml:space="preserve"> among all the social classes</w:t>
      </w:r>
      <w:r w:rsidR="00C21FB1" w:rsidRPr="00EC4EC5">
        <w:rPr>
          <w:rFonts w:ascii="Times New Roman" w:hAnsi="Times New Roman" w:cs="Times New Roman"/>
          <w:i/>
          <w:sz w:val="24"/>
          <w:szCs w:val="24"/>
        </w:rPr>
        <w:t xml:space="preserve"> </w:t>
      </w:r>
      <w:r w:rsidR="00C21FB1" w:rsidRPr="00EC4EC5">
        <w:rPr>
          <w:rFonts w:ascii="Times New Roman" w:hAnsi="Times New Roman" w:cs="Times New Roman"/>
          <w:sz w:val="24"/>
          <w:szCs w:val="24"/>
        </w:rPr>
        <w:t>(χ</w:t>
      </w:r>
      <w:r w:rsidR="00C21FB1" w:rsidRPr="00EC4EC5">
        <w:rPr>
          <w:rFonts w:ascii="Times New Roman" w:hAnsi="Times New Roman" w:cs="Times New Roman"/>
          <w:sz w:val="24"/>
          <w:szCs w:val="24"/>
          <w:vertAlign w:val="superscript"/>
        </w:rPr>
        <w:t>2</w:t>
      </w:r>
      <w:r w:rsidR="00C21FB1" w:rsidRPr="00EC4EC5">
        <w:rPr>
          <w:rFonts w:ascii="Times New Roman" w:hAnsi="Times New Roman" w:cs="Times New Roman"/>
          <w:sz w:val="24"/>
          <w:szCs w:val="24"/>
        </w:rPr>
        <w:t xml:space="preserve"> (2) = 4.681, </w:t>
      </w:r>
      <w:r w:rsidR="00C21FB1" w:rsidRPr="00EC4EC5">
        <w:rPr>
          <w:rFonts w:ascii="Times New Roman" w:hAnsi="Times New Roman" w:cs="Times New Roman"/>
          <w:i/>
          <w:sz w:val="24"/>
          <w:szCs w:val="24"/>
        </w:rPr>
        <w:t>p</w:t>
      </w:r>
      <w:r w:rsidR="00C21FB1" w:rsidRPr="00EC4EC5">
        <w:rPr>
          <w:rFonts w:ascii="Times New Roman" w:hAnsi="Times New Roman" w:cs="Times New Roman"/>
          <w:sz w:val="24"/>
          <w:szCs w:val="24"/>
        </w:rPr>
        <w:t xml:space="preserve"> = 0.10)</w:t>
      </w:r>
      <w:r w:rsidR="0067176F" w:rsidRPr="00EC4EC5">
        <w:rPr>
          <w:rFonts w:ascii="Times New Roman" w:hAnsi="Times New Roman" w:cs="Times New Roman"/>
          <w:i/>
          <w:sz w:val="24"/>
          <w:szCs w:val="24"/>
        </w:rPr>
        <w:t xml:space="preserve">. </w:t>
      </w:r>
      <w:r w:rsidR="00022277" w:rsidRPr="00EC4EC5">
        <w:rPr>
          <w:rFonts w:ascii="Times New Roman" w:hAnsi="Times New Roman" w:cs="Times New Roman"/>
          <w:i/>
          <w:sz w:val="24"/>
          <w:szCs w:val="24"/>
        </w:rPr>
        <w:t xml:space="preserve">Recommendations were made </w:t>
      </w:r>
      <w:r w:rsidR="00403AA1" w:rsidRPr="00EC4EC5">
        <w:rPr>
          <w:rFonts w:ascii="Times New Roman" w:hAnsi="Times New Roman" w:cs="Times New Roman"/>
          <w:i/>
          <w:sz w:val="24"/>
          <w:szCs w:val="24"/>
        </w:rPr>
        <w:t xml:space="preserve">in light of the </w:t>
      </w:r>
      <w:r w:rsidR="00491FC3" w:rsidRPr="00EC4EC5">
        <w:rPr>
          <w:rFonts w:ascii="Times New Roman" w:hAnsi="Times New Roman" w:cs="Times New Roman"/>
          <w:i/>
          <w:sz w:val="24"/>
          <w:szCs w:val="24"/>
        </w:rPr>
        <w:t>need for government</w:t>
      </w:r>
      <w:r w:rsidR="004C56D8" w:rsidRPr="00EC4EC5">
        <w:rPr>
          <w:rFonts w:ascii="Times New Roman" w:hAnsi="Times New Roman" w:cs="Times New Roman"/>
          <w:i/>
          <w:sz w:val="24"/>
          <w:szCs w:val="24"/>
        </w:rPr>
        <w:t xml:space="preserve"> and the design professionals</w:t>
      </w:r>
      <w:r w:rsidR="00491FC3" w:rsidRPr="00EC4EC5">
        <w:rPr>
          <w:rFonts w:ascii="Times New Roman" w:hAnsi="Times New Roman" w:cs="Times New Roman"/>
          <w:i/>
          <w:sz w:val="24"/>
          <w:szCs w:val="24"/>
        </w:rPr>
        <w:t xml:space="preserve"> to engage </w:t>
      </w:r>
      <w:r w:rsidR="000D3050" w:rsidRPr="00EC4EC5">
        <w:rPr>
          <w:rFonts w:ascii="Times New Roman" w:hAnsi="Times New Roman" w:cs="Times New Roman"/>
          <w:i/>
          <w:sz w:val="24"/>
          <w:szCs w:val="24"/>
        </w:rPr>
        <w:t>co</w:t>
      </w:r>
      <w:r w:rsidR="00665DE6" w:rsidRPr="00EC4EC5">
        <w:rPr>
          <w:rFonts w:ascii="Times New Roman" w:hAnsi="Times New Roman" w:cs="Times New Roman"/>
          <w:i/>
          <w:sz w:val="24"/>
          <w:szCs w:val="24"/>
        </w:rPr>
        <w:t>nstructively with this form of household initiatives</w:t>
      </w:r>
      <w:r w:rsidR="00491FC3" w:rsidRPr="00EC4EC5">
        <w:rPr>
          <w:rFonts w:ascii="Times New Roman" w:hAnsi="Times New Roman" w:cs="Times New Roman"/>
          <w:i/>
          <w:sz w:val="24"/>
          <w:szCs w:val="24"/>
        </w:rPr>
        <w:t>.</w:t>
      </w:r>
    </w:p>
    <w:p w:rsidR="00F1712C" w:rsidRPr="00EC4EC5" w:rsidRDefault="00F1712C" w:rsidP="00EC4EC5">
      <w:pPr>
        <w:autoSpaceDE w:val="0"/>
        <w:autoSpaceDN w:val="0"/>
        <w:adjustRightInd w:val="0"/>
        <w:spacing w:after="0" w:line="276" w:lineRule="auto"/>
        <w:jc w:val="both"/>
        <w:rPr>
          <w:rFonts w:ascii="Times New Roman" w:hAnsi="Times New Roman" w:cs="Times New Roman"/>
          <w:sz w:val="24"/>
          <w:szCs w:val="24"/>
        </w:rPr>
      </w:pPr>
    </w:p>
    <w:p w:rsidR="00F1712C" w:rsidRPr="00EC4EC5" w:rsidRDefault="00F1712C" w:rsidP="00EC4EC5">
      <w:pPr>
        <w:autoSpaceDE w:val="0"/>
        <w:autoSpaceDN w:val="0"/>
        <w:adjustRightInd w:val="0"/>
        <w:spacing w:after="0" w:line="276" w:lineRule="auto"/>
        <w:jc w:val="both"/>
        <w:rPr>
          <w:rFonts w:ascii="Times New Roman" w:hAnsi="Times New Roman" w:cs="Times New Roman"/>
          <w:sz w:val="24"/>
          <w:szCs w:val="24"/>
        </w:rPr>
      </w:pPr>
      <w:r w:rsidRPr="00EC4EC5">
        <w:rPr>
          <w:rFonts w:ascii="Times New Roman" w:hAnsi="Times New Roman" w:cs="Times New Roman"/>
          <w:b/>
          <w:sz w:val="24"/>
          <w:szCs w:val="24"/>
        </w:rPr>
        <w:t>Keywords:</w:t>
      </w:r>
      <w:r w:rsidRPr="00EC4EC5">
        <w:rPr>
          <w:rFonts w:ascii="Times New Roman" w:hAnsi="Times New Roman" w:cs="Times New Roman"/>
          <w:sz w:val="24"/>
          <w:szCs w:val="24"/>
        </w:rPr>
        <w:t xml:space="preserve"> Home-Based Enterprises; Housing Design; Socio-Economic </w:t>
      </w:r>
      <w:r w:rsidR="00833844" w:rsidRPr="00EC4EC5">
        <w:rPr>
          <w:rFonts w:ascii="Times New Roman" w:hAnsi="Times New Roman" w:cs="Times New Roman"/>
          <w:sz w:val="24"/>
          <w:szCs w:val="24"/>
        </w:rPr>
        <w:t>Group; Urban Centre; Urban Poor</w:t>
      </w:r>
      <w:r w:rsidRPr="00EC4EC5">
        <w:rPr>
          <w:rFonts w:ascii="Times New Roman" w:hAnsi="Times New Roman" w:cs="Times New Roman"/>
          <w:sz w:val="24"/>
          <w:szCs w:val="24"/>
        </w:rPr>
        <w:t xml:space="preserve"> </w:t>
      </w:r>
    </w:p>
    <w:p w:rsidR="00665DE6" w:rsidRPr="00EC4EC5" w:rsidRDefault="00665DE6" w:rsidP="00EC4EC5">
      <w:pPr>
        <w:spacing w:after="0" w:line="276" w:lineRule="auto"/>
        <w:jc w:val="both"/>
        <w:rPr>
          <w:rFonts w:ascii="Times New Roman" w:hAnsi="Times New Roman" w:cs="Times New Roman"/>
          <w:b/>
          <w:sz w:val="24"/>
          <w:szCs w:val="24"/>
        </w:rPr>
      </w:pPr>
    </w:p>
    <w:p w:rsidR="00DA09AF" w:rsidRPr="00EC4EC5" w:rsidRDefault="00DA09AF" w:rsidP="00EC4EC5">
      <w:pPr>
        <w:spacing w:after="0" w:line="276" w:lineRule="auto"/>
        <w:jc w:val="both"/>
        <w:rPr>
          <w:rFonts w:ascii="Times New Roman" w:hAnsi="Times New Roman" w:cs="Times New Roman"/>
          <w:b/>
          <w:sz w:val="24"/>
          <w:szCs w:val="24"/>
        </w:rPr>
      </w:pPr>
    </w:p>
    <w:p w:rsidR="00B63C9C" w:rsidRPr="00EC4EC5" w:rsidRDefault="00B63C9C"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1.0 Introduction</w:t>
      </w:r>
    </w:p>
    <w:p w:rsidR="008A1062" w:rsidRPr="00EC4EC5" w:rsidRDefault="004B084F"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 xml:space="preserve">Home-Based Enterprises (HBEs) </w:t>
      </w:r>
      <w:r w:rsidR="00A4053E" w:rsidRPr="00EC4EC5">
        <w:rPr>
          <w:rFonts w:ascii="Times New Roman" w:hAnsi="Times New Roman" w:cs="Times New Roman"/>
          <w:sz w:val="24"/>
          <w:szCs w:val="24"/>
        </w:rPr>
        <w:t xml:space="preserve">are </w:t>
      </w:r>
      <w:r w:rsidR="00574399" w:rsidRPr="00EC4EC5">
        <w:rPr>
          <w:rFonts w:ascii="Times New Roman" w:hAnsi="Times New Roman" w:cs="Times New Roman"/>
          <w:sz w:val="24"/>
          <w:szCs w:val="24"/>
        </w:rPr>
        <w:t xml:space="preserve">generally described as </w:t>
      </w:r>
      <w:r w:rsidR="00A4053E" w:rsidRPr="00EC4EC5">
        <w:rPr>
          <w:rFonts w:ascii="Times New Roman" w:hAnsi="Times New Roman" w:cs="Times New Roman"/>
          <w:sz w:val="24"/>
          <w:szCs w:val="24"/>
        </w:rPr>
        <w:t>businesses and commercial enterprises that are undertaken tog</w:t>
      </w:r>
      <w:r w:rsidR="00574399" w:rsidRPr="00EC4EC5">
        <w:rPr>
          <w:rFonts w:ascii="Times New Roman" w:hAnsi="Times New Roman" w:cs="Times New Roman"/>
          <w:sz w:val="24"/>
          <w:szCs w:val="24"/>
        </w:rPr>
        <w:t>ether with the residential use (</w:t>
      </w:r>
      <w:proofErr w:type="spellStart"/>
      <w:r w:rsidR="00574399" w:rsidRPr="00EC4EC5">
        <w:rPr>
          <w:rFonts w:ascii="Times New Roman" w:hAnsi="Times New Roman" w:cs="Times New Roman"/>
          <w:sz w:val="24"/>
          <w:szCs w:val="24"/>
        </w:rPr>
        <w:t>Strassmann</w:t>
      </w:r>
      <w:proofErr w:type="spellEnd"/>
      <w:r w:rsidR="00574399" w:rsidRPr="00EC4EC5">
        <w:rPr>
          <w:rFonts w:ascii="Times New Roman" w:hAnsi="Times New Roman" w:cs="Times New Roman"/>
          <w:sz w:val="24"/>
          <w:szCs w:val="24"/>
        </w:rPr>
        <w:t xml:space="preserve">, 1986; </w:t>
      </w:r>
      <w:r w:rsidR="00A44F39" w:rsidRPr="00EC4EC5">
        <w:rPr>
          <w:rFonts w:ascii="Times New Roman" w:hAnsi="Times New Roman" w:cs="Times New Roman"/>
          <w:sz w:val="24"/>
          <w:szCs w:val="24"/>
        </w:rPr>
        <w:t xml:space="preserve">Tipple, 2005; </w:t>
      </w:r>
      <w:proofErr w:type="spellStart"/>
      <w:r w:rsidR="00A44F39" w:rsidRPr="00EC4EC5">
        <w:rPr>
          <w:rFonts w:ascii="Times New Roman" w:hAnsi="Times New Roman" w:cs="Times New Roman"/>
          <w:sz w:val="24"/>
          <w:szCs w:val="24"/>
        </w:rPr>
        <w:t>Tyas</w:t>
      </w:r>
      <w:proofErr w:type="spellEnd"/>
      <w:r w:rsidR="00A44F39" w:rsidRPr="00EC4EC5">
        <w:rPr>
          <w:rFonts w:ascii="Times New Roman" w:hAnsi="Times New Roman" w:cs="Times New Roman"/>
          <w:sz w:val="24"/>
          <w:szCs w:val="24"/>
        </w:rPr>
        <w:t>, 2016)</w:t>
      </w:r>
      <w:r w:rsidR="00574399" w:rsidRPr="00EC4EC5">
        <w:rPr>
          <w:rFonts w:ascii="Times New Roman" w:hAnsi="Times New Roman" w:cs="Times New Roman"/>
          <w:sz w:val="24"/>
          <w:szCs w:val="24"/>
        </w:rPr>
        <w:t xml:space="preserve">. </w:t>
      </w:r>
      <w:r w:rsidR="00F700FC" w:rsidRPr="00EC4EC5">
        <w:rPr>
          <w:rFonts w:ascii="Times New Roman" w:hAnsi="Times New Roman" w:cs="Times New Roman"/>
          <w:sz w:val="24"/>
          <w:szCs w:val="24"/>
        </w:rPr>
        <w:t>These uses can be carried out within the dwelling or within buildings which are ancillary to a dwelling such as</w:t>
      </w:r>
      <w:r w:rsidR="008A1062" w:rsidRPr="00EC4EC5">
        <w:rPr>
          <w:rFonts w:ascii="Times New Roman" w:hAnsi="Times New Roman" w:cs="Times New Roman"/>
          <w:sz w:val="24"/>
          <w:szCs w:val="24"/>
        </w:rPr>
        <w:t xml:space="preserve"> garage, detached studio or other </w:t>
      </w:r>
      <w:r w:rsidR="00FF3791" w:rsidRPr="00EC4EC5">
        <w:rPr>
          <w:rFonts w:ascii="Times New Roman" w:hAnsi="Times New Roman" w:cs="Times New Roman"/>
          <w:sz w:val="24"/>
          <w:szCs w:val="24"/>
        </w:rPr>
        <w:t xml:space="preserve">form of </w:t>
      </w:r>
      <w:r w:rsidR="008A1062" w:rsidRPr="00EC4EC5">
        <w:rPr>
          <w:rFonts w:ascii="Times New Roman" w:hAnsi="Times New Roman" w:cs="Times New Roman"/>
          <w:sz w:val="24"/>
          <w:szCs w:val="24"/>
        </w:rPr>
        <w:t xml:space="preserve">outhouse. </w:t>
      </w:r>
      <w:r w:rsidR="00F700FC" w:rsidRPr="00EC4EC5">
        <w:rPr>
          <w:rFonts w:ascii="Times New Roman" w:hAnsi="Times New Roman" w:cs="Times New Roman"/>
          <w:sz w:val="24"/>
          <w:szCs w:val="24"/>
        </w:rPr>
        <w:t>They</w:t>
      </w:r>
      <w:r w:rsidR="00A44F39" w:rsidRPr="00EC4EC5">
        <w:rPr>
          <w:rFonts w:ascii="Times New Roman" w:hAnsi="Times New Roman" w:cs="Times New Roman"/>
          <w:sz w:val="24"/>
          <w:szCs w:val="24"/>
        </w:rPr>
        <w:t xml:space="preserve"> are </w:t>
      </w:r>
      <w:r w:rsidR="00A44F39" w:rsidRPr="00EC4EC5">
        <w:rPr>
          <w:rFonts w:ascii="Times New Roman" w:hAnsi="Times New Roman" w:cs="Times New Roman"/>
          <w:sz w:val="24"/>
          <w:szCs w:val="24"/>
        </w:rPr>
        <w:lastRenderedPageBreak/>
        <w:t>categorised as</w:t>
      </w:r>
      <w:r w:rsidR="00C772F2" w:rsidRPr="00EC4EC5">
        <w:rPr>
          <w:rFonts w:ascii="Times New Roman" w:hAnsi="Times New Roman" w:cs="Times New Roman"/>
          <w:sz w:val="24"/>
          <w:szCs w:val="24"/>
        </w:rPr>
        <w:t>: 1) Retail sector such as informal fast food and street vendors; 2) Service sector such as public phone</w:t>
      </w:r>
      <w:r w:rsidR="007C62EF" w:rsidRPr="00EC4EC5">
        <w:rPr>
          <w:rFonts w:ascii="Times New Roman" w:hAnsi="Times New Roman" w:cs="Times New Roman"/>
          <w:sz w:val="24"/>
          <w:szCs w:val="24"/>
        </w:rPr>
        <w:t xml:space="preserve"> call</w:t>
      </w:r>
      <w:r w:rsidR="00C772F2" w:rsidRPr="00EC4EC5">
        <w:rPr>
          <w:rFonts w:ascii="Times New Roman" w:hAnsi="Times New Roman" w:cs="Times New Roman"/>
          <w:sz w:val="24"/>
          <w:szCs w:val="24"/>
        </w:rPr>
        <w:t xml:space="preserve">, hair </w:t>
      </w:r>
      <w:r w:rsidR="007C62EF" w:rsidRPr="00EC4EC5">
        <w:rPr>
          <w:rFonts w:ascii="Times New Roman" w:hAnsi="Times New Roman" w:cs="Times New Roman"/>
          <w:sz w:val="24"/>
          <w:szCs w:val="24"/>
        </w:rPr>
        <w:t xml:space="preserve">salon, shoe repairs, </w:t>
      </w:r>
      <w:r w:rsidR="00C772F2" w:rsidRPr="00EC4EC5">
        <w:rPr>
          <w:rFonts w:ascii="Times New Roman" w:hAnsi="Times New Roman" w:cs="Times New Roman"/>
          <w:sz w:val="24"/>
          <w:szCs w:val="24"/>
        </w:rPr>
        <w:t>car and truck spare parts</w:t>
      </w:r>
      <w:r w:rsidR="007C62EF" w:rsidRPr="00EC4EC5">
        <w:rPr>
          <w:rFonts w:ascii="Times New Roman" w:hAnsi="Times New Roman" w:cs="Times New Roman"/>
          <w:sz w:val="24"/>
          <w:szCs w:val="24"/>
        </w:rPr>
        <w:t xml:space="preserve"> shop;</w:t>
      </w:r>
      <w:r w:rsidR="00C772F2" w:rsidRPr="00EC4EC5">
        <w:rPr>
          <w:rFonts w:ascii="Times New Roman" w:hAnsi="Times New Roman" w:cs="Times New Roman"/>
          <w:sz w:val="24"/>
          <w:szCs w:val="24"/>
        </w:rPr>
        <w:t xml:space="preserve"> and 3) Production sector which includes tailoring, dress-making, carpentry and so on (</w:t>
      </w:r>
      <w:proofErr w:type="spellStart"/>
      <w:r w:rsidR="00C772F2" w:rsidRPr="00EC4EC5">
        <w:rPr>
          <w:rFonts w:ascii="Times New Roman" w:hAnsi="Times New Roman" w:cs="Times New Roman"/>
          <w:sz w:val="24"/>
          <w:szCs w:val="24"/>
        </w:rPr>
        <w:t>Hiratal</w:t>
      </w:r>
      <w:proofErr w:type="spellEnd"/>
      <w:r w:rsidR="00C772F2" w:rsidRPr="00EC4EC5">
        <w:rPr>
          <w:rFonts w:ascii="Times New Roman" w:hAnsi="Times New Roman" w:cs="Times New Roman"/>
          <w:sz w:val="24"/>
          <w:szCs w:val="24"/>
        </w:rPr>
        <w:t xml:space="preserve">, 2010). </w:t>
      </w:r>
      <w:r w:rsidR="00A44F39" w:rsidRPr="00EC4EC5">
        <w:rPr>
          <w:rFonts w:ascii="Times New Roman" w:hAnsi="Times New Roman" w:cs="Times New Roman"/>
          <w:sz w:val="24"/>
          <w:szCs w:val="24"/>
        </w:rPr>
        <w:t xml:space="preserve">They are often considered the most formal of all informal business sector types, where a formal structure – the house - provides some form of security for these businesses (Smit &amp; Donaldson, 2012). </w:t>
      </w:r>
    </w:p>
    <w:p w:rsidR="00A44F39" w:rsidRPr="00EC4EC5" w:rsidRDefault="009F01A5" w:rsidP="00EC4EC5">
      <w:pPr>
        <w:spacing w:after="120" w:line="276" w:lineRule="auto"/>
        <w:jc w:val="both"/>
        <w:rPr>
          <w:rFonts w:ascii="Times New Roman" w:hAnsi="Times New Roman" w:cs="Times New Roman"/>
          <w:b/>
          <w:sz w:val="24"/>
          <w:szCs w:val="24"/>
        </w:rPr>
      </w:pPr>
      <w:r w:rsidRPr="00EC4EC5">
        <w:rPr>
          <w:rFonts w:ascii="Times New Roman" w:hAnsi="Times New Roman" w:cs="Times New Roman"/>
          <w:sz w:val="24"/>
          <w:szCs w:val="24"/>
        </w:rPr>
        <w:t xml:space="preserve">People engage in these businesses for various reasons. For example, some run HBEs as a survival strategy after they had been forced to leave the formal employment as a result of downsizing or early retirement, or to augment their </w:t>
      </w:r>
      <w:r w:rsidR="007C62EF" w:rsidRPr="00EC4EC5">
        <w:rPr>
          <w:rFonts w:ascii="Times New Roman" w:hAnsi="Times New Roman" w:cs="Times New Roman"/>
          <w:sz w:val="24"/>
          <w:szCs w:val="24"/>
        </w:rPr>
        <w:t xml:space="preserve">main source of </w:t>
      </w:r>
      <w:r w:rsidRPr="00EC4EC5">
        <w:rPr>
          <w:rFonts w:ascii="Times New Roman" w:hAnsi="Times New Roman" w:cs="Times New Roman"/>
          <w:sz w:val="24"/>
          <w:szCs w:val="24"/>
        </w:rPr>
        <w:t>income during economic crisis</w:t>
      </w:r>
      <w:r w:rsidR="00D1531A" w:rsidRPr="00EC4EC5">
        <w:rPr>
          <w:rFonts w:ascii="Times New Roman" w:hAnsi="Times New Roman" w:cs="Times New Roman"/>
          <w:sz w:val="24"/>
          <w:szCs w:val="24"/>
        </w:rPr>
        <w:t xml:space="preserve"> which are triggered by various factors such as increase in consumer demands, stock market speculation, national and foreign monetary policies, preferential treatment, free trade agreements, worldwide commercial liberalism, and so on</w:t>
      </w:r>
      <w:r w:rsidR="00B279EA" w:rsidRPr="00EC4EC5">
        <w:rPr>
          <w:rFonts w:ascii="Times New Roman" w:hAnsi="Times New Roman" w:cs="Times New Roman"/>
          <w:sz w:val="24"/>
          <w:szCs w:val="24"/>
        </w:rPr>
        <w:t xml:space="preserve"> (</w:t>
      </w:r>
      <w:proofErr w:type="spellStart"/>
      <w:r w:rsidR="00B279EA" w:rsidRPr="00EC4EC5">
        <w:rPr>
          <w:rFonts w:ascii="Times New Roman" w:hAnsi="Times New Roman" w:cs="Times New Roman"/>
          <w:sz w:val="24"/>
          <w:szCs w:val="24"/>
        </w:rPr>
        <w:t>Bairagya</w:t>
      </w:r>
      <w:proofErr w:type="spellEnd"/>
      <w:r w:rsidR="00B279EA" w:rsidRPr="00EC4EC5">
        <w:rPr>
          <w:rFonts w:ascii="Times New Roman" w:hAnsi="Times New Roman" w:cs="Times New Roman"/>
          <w:sz w:val="24"/>
          <w:szCs w:val="24"/>
        </w:rPr>
        <w:t>, 2010)</w:t>
      </w:r>
      <w:r w:rsidRPr="00EC4EC5">
        <w:rPr>
          <w:rFonts w:ascii="Times New Roman" w:hAnsi="Times New Roman" w:cs="Times New Roman"/>
          <w:sz w:val="24"/>
          <w:szCs w:val="24"/>
        </w:rPr>
        <w:t>. Others leave voluntarily out of a desire to be their own boss, to avoid hassles associated with commuting or to facilitate caring for children or elderly relatives. The growth of HBEs is further driven by the increasing capability and availability of computer and communications technology which allow people to send and receive messages, transfer data and conduct research from their homes</w:t>
      </w:r>
      <w:r w:rsidR="00F700FC" w:rsidRPr="00EC4EC5">
        <w:rPr>
          <w:rFonts w:ascii="Times New Roman" w:hAnsi="Times New Roman" w:cs="Times New Roman"/>
          <w:sz w:val="24"/>
          <w:szCs w:val="24"/>
        </w:rPr>
        <w:t xml:space="preserve">, largely eliminating the need for those employed in such businesses </w:t>
      </w:r>
      <w:r w:rsidR="00782C1B" w:rsidRPr="00EC4EC5">
        <w:rPr>
          <w:rFonts w:ascii="Times New Roman" w:hAnsi="Times New Roman" w:cs="Times New Roman"/>
          <w:sz w:val="24"/>
          <w:szCs w:val="24"/>
        </w:rPr>
        <w:t>from having</w:t>
      </w:r>
      <w:r w:rsidR="00F700FC" w:rsidRPr="00EC4EC5">
        <w:rPr>
          <w:rFonts w:ascii="Times New Roman" w:hAnsi="Times New Roman" w:cs="Times New Roman"/>
          <w:sz w:val="24"/>
          <w:szCs w:val="24"/>
        </w:rPr>
        <w:t xml:space="preserve"> to commute to a place of employment.</w:t>
      </w:r>
      <w:r w:rsidR="0088331C" w:rsidRPr="00EC4EC5">
        <w:rPr>
          <w:rFonts w:ascii="Times New Roman" w:hAnsi="Times New Roman" w:cs="Times New Roman"/>
          <w:sz w:val="24"/>
          <w:szCs w:val="24"/>
        </w:rPr>
        <w:t xml:space="preserve"> A school of thought</w:t>
      </w:r>
      <w:r w:rsidR="002D69FA" w:rsidRPr="00EC4EC5">
        <w:rPr>
          <w:rFonts w:ascii="Times New Roman" w:hAnsi="Times New Roman" w:cs="Times New Roman"/>
          <w:sz w:val="24"/>
          <w:szCs w:val="24"/>
        </w:rPr>
        <w:t xml:space="preserve"> submits that HBEs is a response by entrepreneurs to excessive state regulations</w:t>
      </w:r>
      <w:r w:rsidR="004773AD" w:rsidRPr="00EC4EC5">
        <w:rPr>
          <w:rFonts w:ascii="Times New Roman" w:hAnsi="Times New Roman" w:cs="Times New Roman"/>
          <w:sz w:val="24"/>
          <w:szCs w:val="24"/>
        </w:rPr>
        <w:t xml:space="preserve"> (Brown &amp; </w:t>
      </w:r>
      <w:proofErr w:type="spellStart"/>
      <w:r w:rsidR="004773AD" w:rsidRPr="00EC4EC5">
        <w:rPr>
          <w:rFonts w:ascii="Times New Roman" w:hAnsi="Times New Roman" w:cs="Times New Roman"/>
          <w:sz w:val="24"/>
          <w:szCs w:val="24"/>
        </w:rPr>
        <w:t>McGranahan</w:t>
      </w:r>
      <w:proofErr w:type="spellEnd"/>
      <w:r w:rsidR="004773AD" w:rsidRPr="00EC4EC5">
        <w:rPr>
          <w:rFonts w:ascii="Times New Roman" w:hAnsi="Times New Roman" w:cs="Times New Roman"/>
          <w:sz w:val="24"/>
          <w:szCs w:val="24"/>
        </w:rPr>
        <w:t>, 2016).</w:t>
      </w:r>
    </w:p>
    <w:p w:rsidR="00B63C9C" w:rsidRPr="00EC4EC5" w:rsidRDefault="00C22059"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In the past few decades, home</w:t>
      </w:r>
      <w:r w:rsidR="00F700FC" w:rsidRPr="00EC4EC5">
        <w:rPr>
          <w:rFonts w:ascii="Times New Roman" w:hAnsi="Times New Roman" w:cs="Times New Roman"/>
          <w:sz w:val="24"/>
          <w:szCs w:val="24"/>
        </w:rPr>
        <w:t xml:space="preserve">-based </w:t>
      </w:r>
      <w:r w:rsidRPr="00EC4EC5">
        <w:rPr>
          <w:rFonts w:ascii="Times New Roman" w:hAnsi="Times New Roman" w:cs="Times New Roman"/>
          <w:sz w:val="24"/>
          <w:szCs w:val="24"/>
        </w:rPr>
        <w:t>business has</w:t>
      </w:r>
      <w:r w:rsidR="004B084F" w:rsidRPr="00EC4EC5">
        <w:rPr>
          <w:rFonts w:ascii="Times New Roman" w:hAnsi="Times New Roman" w:cs="Times New Roman"/>
          <w:sz w:val="24"/>
          <w:szCs w:val="24"/>
        </w:rPr>
        <w:t xml:space="preserve"> increasing</w:t>
      </w:r>
      <w:r w:rsidR="00677BA3" w:rsidRPr="00EC4EC5">
        <w:rPr>
          <w:rFonts w:ascii="Times New Roman" w:hAnsi="Times New Roman" w:cs="Times New Roman"/>
          <w:sz w:val="24"/>
          <w:szCs w:val="24"/>
        </w:rPr>
        <w:t>ly</w:t>
      </w:r>
      <w:r w:rsidRPr="00EC4EC5">
        <w:rPr>
          <w:rFonts w:ascii="Times New Roman" w:hAnsi="Times New Roman" w:cs="Times New Roman"/>
          <w:sz w:val="24"/>
          <w:szCs w:val="24"/>
        </w:rPr>
        <w:t xml:space="preserve"> been</w:t>
      </w:r>
      <w:r w:rsidR="004B084F" w:rsidRPr="00EC4EC5">
        <w:rPr>
          <w:rFonts w:ascii="Times New Roman" w:hAnsi="Times New Roman" w:cs="Times New Roman"/>
          <w:sz w:val="24"/>
          <w:szCs w:val="24"/>
        </w:rPr>
        <w:t xml:space="preserve"> recognised as a key engine to economic growth and development.</w:t>
      </w:r>
      <w:r w:rsidR="00071BF8" w:rsidRPr="00EC4EC5">
        <w:rPr>
          <w:rFonts w:ascii="Times New Roman" w:hAnsi="Times New Roman" w:cs="Times New Roman"/>
          <w:sz w:val="24"/>
          <w:szCs w:val="24"/>
        </w:rPr>
        <w:t xml:space="preserve"> It is responsible for most of the advances in new products </w:t>
      </w:r>
      <w:r w:rsidRPr="00EC4EC5">
        <w:rPr>
          <w:rFonts w:ascii="Times New Roman" w:hAnsi="Times New Roman" w:cs="Times New Roman"/>
          <w:sz w:val="24"/>
          <w:szCs w:val="24"/>
        </w:rPr>
        <w:t>and processes;</w:t>
      </w:r>
      <w:r w:rsidR="00071BF8" w:rsidRPr="00EC4EC5">
        <w:rPr>
          <w:rFonts w:ascii="Times New Roman" w:hAnsi="Times New Roman" w:cs="Times New Roman"/>
          <w:sz w:val="24"/>
          <w:szCs w:val="24"/>
        </w:rPr>
        <w:t xml:space="preserve"> and a key indicator of the overall performance of an economy. </w:t>
      </w:r>
      <w:r w:rsidR="00A44F39" w:rsidRPr="00EC4EC5">
        <w:rPr>
          <w:rFonts w:ascii="Times New Roman" w:hAnsi="Times New Roman" w:cs="Times New Roman"/>
          <w:sz w:val="24"/>
          <w:szCs w:val="24"/>
        </w:rPr>
        <w:t xml:space="preserve">It provides employment and income to unskilled and semi-skilled workers who otherwise would have </w:t>
      </w:r>
      <w:r w:rsidRPr="00EC4EC5">
        <w:rPr>
          <w:rFonts w:ascii="Times New Roman" w:hAnsi="Times New Roman" w:cs="Times New Roman"/>
          <w:sz w:val="24"/>
          <w:szCs w:val="24"/>
        </w:rPr>
        <w:t>been unemployed. It</w:t>
      </w:r>
      <w:r w:rsidR="00A44F39" w:rsidRPr="00EC4EC5">
        <w:rPr>
          <w:rFonts w:ascii="Times New Roman" w:hAnsi="Times New Roman" w:cs="Times New Roman"/>
          <w:sz w:val="24"/>
          <w:szCs w:val="24"/>
        </w:rPr>
        <w:t xml:space="preserve"> also provide</w:t>
      </w:r>
      <w:r w:rsidRPr="00EC4EC5">
        <w:rPr>
          <w:rFonts w:ascii="Times New Roman" w:hAnsi="Times New Roman" w:cs="Times New Roman"/>
          <w:sz w:val="24"/>
          <w:szCs w:val="24"/>
        </w:rPr>
        <w:t>s</w:t>
      </w:r>
      <w:r w:rsidR="00A44F39" w:rsidRPr="00EC4EC5">
        <w:rPr>
          <w:rFonts w:ascii="Times New Roman" w:hAnsi="Times New Roman" w:cs="Times New Roman"/>
          <w:sz w:val="24"/>
          <w:szCs w:val="24"/>
        </w:rPr>
        <w:t xml:space="preserve"> jobs to skilled workers who are yet to gain employment in their chosen professions</w:t>
      </w:r>
      <w:r w:rsidR="00F3660D" w:rsidRPr="00EC4EC5">
        <w:rPr>
          <w:rFonts w:ascii="Times New Roman" w:hAnsi="Times New Roman" w:cs="Times New Roman"/>
          <w:sz w:val="24"/>
          <w:szCs w:val="24"/>
        </w:rPr>
        <w:t xml:space="preserve"> (</w:t>
      </w:r>
      <w:proofErr w:type="spellStart"/>
      <w:r w:rsidR="00F3660D" w:rsidRPr="00EC4EC5">
        <w:rPr>
          <w:rFonts w:ascii="Times New Roman" w:hAnsi="Times New Roman" w:cs="Times New Roman"/>
          <w:sz w:val="24"/>
          <w:szCs w:val="24"/>
        </w:rPr>
        <w:t>Abolade</w:t>
      </w:r>
      <w:proofErr w:type="spellEnd"/>
      <w:r w:rsidR="00F3660D" w:rsidRPr="00EC4EC5">
        <w:rPr>
          <w:rFonts w:ascii="Times New Roman" w:hAnsi="Times New Roman" w:cs="Times New Roman"/>
          <w:sz w:val="24"/>
          <w:szCs w:val="24"/>
        </w:rPr>
        <w:t xml:space="preserve"> </w:t>
      </w:r>
      <w:r w:rsidR="00F3660D" w:rsidRPr="00EC4EC5">
        <w:rPr>
          <w:rFonts w:ascii="Times New Roman" w:hAnsi="Times New Roman" w:cs="Times New Roman"/>
          <w:i/>
          <w:sz w:val="24"/>
          <w:szCs w:val="24"/>
        </w:rPr>
        <w:t>et</w:t>
      </w:r>
      <w:r w:rsidR="00F3660D" w:rsidRPr="00EC4EC5">
        <w:rPr>
          <w:rFonts w:ascii="Times New Roman" w:hAnsi="Times New Roman" w:cs="Times New Roman"/>
          <w:sz w:val="24"/>
          <w:szCs w:val="24"/>
        </w:rPr>
        <w:t xml:space="preserve"> </w:t>
      </w:r>
      <w:r w:rsidR="00F3660D" w:rsidRPr="00EC4EC5">
        <w:rPr>
          <w:rFonts w:ascii="Times New Roman" w:hAnsi="Times New Roman" w:cs="Times New Roman"/>
          <w:i/>
          <w:sz w:val="24"/>
          <w:szCs w:val="24"/>
        </w:rPr>
        <w:t>al</w:t>
      </w:r>
      <w:r w:rsidR="00F3660D" w:rsidRPr="00EC4EC5">
        <w:rPr>
          <w:rFonts w:ascii="Times New Roman" w:hAnsi="Times New Roman" w:cs="Times New Roman"/>
          <w:sz w:val="24"/>
          <w:szCs w:val="24"/>
        </w:rPr>
        <w:t xml:space="preserve">, 2012; </w:t>
      </w:r>
      <w:proofErr w:type="spellStart"/>
      <w:r w:rsidR="00F3660D" w:rsidRPr="00EC4EC5">
        <w:rPr>
          <w:rFonts w:ascii="Times New Roman" w:hAnsi="Times New Roman" w:cs="Times New Roman"/>
          <w:sz w:val="24"/>
          <w:szCs w:val="24"/>
        </w:rPr>
        <w:t>Ezeadichie</w:t>
      </w:r>
      <w:proofErr w:type="spellEnd"/>
      <w:r w:rsidR="00F3660D" w:rsidRPr="00EC4EC5">
        <w:rPr>
          <w:rFonts w:ascii="Times New Roman" w:hAnsi="Times New Roman" w:cs="Times New Roman"/>
          <w:sz w:val="24"/>
          <w:szCs w:val="24"/>
        </w:rPr>
        <w:t>, 2012)</w:t>
      </w:r>
      <w:r w:rsidR="00264896" w:rsidRPr="00EC4EC5">
        <w:rPr>
          <w:rFonts w:ascii="Times New Roman" w:hAnsi="Times New Roman" w:cs="Times New Roman"/>
          <w:sz w:val="24"/>
          <w:szCs w:val="24"/>
        </w:rPr>
        <w:t>. Consequently,</w:t>
      </w:r>
      <w:r w:rsidR="005F2529" w:rsidRPr="00EC4EC5">
        <w:rPr>
          <w:rFonts w:ascii="Times New Roman" w:hAnsi="Times New Roman" w:cs="Times New Roman"/>
          <w:sz w:val="24"/>
          <w:szCs w:val="24"/>
        </w:rPr>
        <w:t xml:space="preserve"> quality of life</w:t>
      </w:r>
      <w:r w:rsidR="00264896" w:rsidRPr="00EC4EC5">
        <w:rPr>
          <w:rFonts w:ascii="Times New Roman" w:hAnsi="Times New Roman" w:cs="Times New Roman"/>
          <w:sz w:val="24"/>
          <w:szCs w:val="24"/>
        </w:rPr>
        <w:t xml:space="preserve"> of individual and communities is enhanced,</w:t>
      </w:r>
      <w:r w:rsidR="005F2529" w:rsidRPr="00EC4EC5">
        <w:rPr>
          <w:rFonts w:ascii="Times New Roman" w:hAnsi="Times New Roman" w:cs="Times New Roman"/>
          <w:sz w:val="24"/>
          <w:szCs w:val="24"/>
        </w:rPr>
        <w:t xml:space="preserve"> and </w:t>
      </w:r>
      <w:r w:rsidR="00F3660D" w:rsidRPr="00EC4EC5">
        <w:rPr>
          <w:rFonts w:ascii="Times New Roman" w:hAnsi="Times New Roman" w:cs="Times New Roman"/>
          <w:sz w:val="24"/>
          <w:szCs w:val="24"/>
        </w:rPr>
        <w:t>social stability</w:t>
      </w:r>
      <w:r w:rsidR="00264896" w:rsidRPr="00EC4EC5">
        <w:rPr>
          <w:rFonts w:ascii="Times New Roman" w:hAnsi="Times New Roman" w:cs="Times New Roman"/>
          <w:sz w:val="24"/>
          <w:szCs w:val="24"/>
        </w:rPr>
        <w:t xml:space="preserve"> is promoted</w:t>
      </w:r>
      <w:r w:rsidR="00A44F39" w:rsidRPr="00EC4EC5">
        <w:rPr>
          <w:rFonts w:ascii="Times New Roman" w:hAnsi="Times New Roman" w:cs="Times New Roman"/>
          <w:sz w:val="24"/>
          <w:szCs w:val="24"/>
        </w:rPr>
        <w:t xml:space="preserve">. </w:t>
      </w:r>
      <w:r w:rsidR="00677BA3" w:rsidRPr="00EC4EC5">
        <w:rPr>
          <w:rFonts w:ascii="Times New Roman" w:hAnsi="Times New Roman" w:cs="Times New Roman"/>
          <w:sz w:val="24"/>
          <w:szCs w:val="24"/>
        </w:rPr>
        <w:t>In UK alone, over 60% of new</w:t>
      </w:r>
      <w:r w:rsidR="00226BC0" w:rsidRPr="00EC4EC5">
        <w:rPr>
          <w:rFonts w:ascii="Times New Roman" w:hAnsi="Times New Roman" w:cs="Times New Roman"/>
          <w:sz w:val="24"/>
          <w:szCs w:val="24"/>
        </w:rPr>
        <w:t xml:space="preserve"> businesses are started at home, and</w:t>
      </w:r>
      <w:r w:rsidR="00677BA3" w:rsidRPr="00EC4EC5">
        <w:rPr>
          <w:rFonts w:ascii="Times New Roman" w:hAnsi="Times New Roman" w:cs="Times New Roman"/>
          <w:sz w:val="24"/>
          <w:szCs w:val="24"/>
        </w:rPr>
        <w:t xml:space="preserve"> </w:t>
      </w:r>
      <w:r w:rsidR="00226BC0" w:rsidRPr="00EC4EC5">
        <w:rPr>
          <w:rFonts w:ascii="Times New Roman" w:hAnsi="Times New Roman" w:cs="Times New Roman"/>
          <w:sz w:val="24"/>
          <w:szCs w:val="24"/>
        </w:rPr>
        <w:t xml:space="preserve">out </w:t>
      </w:r>
      <w:r w:rsidR="00677BA3" w:rsidRPr="00EC4EC5">
        <w:rPr>
          <w:rFonts w:ascii="Times New Roman" w:hAnsi="Times New Roman" w:cs="Times New Roman"/>
          <w:sz w:val="24"/>
          <w:szCs w:val="24"/>
        </w:rPr>
        <w:t>of a total of 4.5 million small and medium-sized enterprises, HBEs have a combined turnover of 364 billion pounds (</w:t>
      </w:r>
      <w:hyperlink r:id="rId10" w:history="1">
        <w:r w:rsidR="00A4053E" w:rsidRPr="00EC4EC5">
          <w:rPr>
            <w:rStyle w:val="Hyperlink"/>
            <w:rFonts w:ascii="Times New Roman" w:hAnsi="Times New Roman" w:cs="Times New Roman"/>
            <w:color w:val="auto"/>
            <w:sz w:val="24"/>
            <w:szCs w:val="24"/>
            <w:u w:val="none"/>
          </w:rPr>
          <w:t>www.flexibility.co.uk/.../home-enterprises</w:t>
        </w:r>
      </w:hyperlink>
      <w:r w:rsidR="00677BA3" w:rsidRPr="00EC4EC5">
        <w:rPr>
          <w:rFonts w:ascii="Times New Roman" w:hAnsi="Times New Roman" w:cs="Times New Roman"/>
          <w:sz w:val="24"/>
          <w:szCs w:val="24"/>
        </w:rPr>
        <w:t>).</w:t>
      </w:r>
      <w:r w:rsidR="00226BC0" w:rsidRPr="00EC4EC5">
        <w:rPr>
          <w:rFonts w:ascii="Times New Roman" w:hAnsi="Times New Roman" w:cs="Times New Roman"/>
          <w:sz w:val="24"/>
          <w:szCs w:val="24"/>
        </w:rPr>
        <w:t xml:space="preserve"> HBEs, </w:t>
      </w:r>
      <w:r w:rsidR="00A4053E" w:rsidRPr="00EC4EC5">
        <w:rPr>
          <w:rFonts w:ascii="Times New Roman" w:hAnsi="Times New Roman" w:cs="Times New Roman"/>
          <w:sz w:val="24"/>
          <w:szCs w:val="24"/>
        </w:rPr>
        <w:t>together with other informal activities</w:t>
      </w:r>
      <w:r w:rsidR="00226BC0" w:rsidRPr="00EC4EC5">
        <w:rPr>
          <w:rFonts w:ascii="Times New Roman" w:hAnsi="Times New Roman" w:cs="Times New Roman"/>
          <w:sz w:val="24"/>
          <w:szCs w:val="24"/>
        </w:rPr>
        <w:t>,</w:t>
      </w:r>
      <w:r w:rsidR="00A4053E" w:rsidRPr="00EC4EC5">
        <w:rPr>
          <w:rFonts w:ascii="Times New Roman" w:hAnsi="Times New Roman" w:cs="Times New Roman"/>
          <w:sz w:val="24"/>
          <w:szCs w:val="24"/>
        </w:rPr>
        <w:t xml:space="preserve"> contribute 72% of the non-agricultural employment in Sub-Sahara Africa, 65% in Asia and 51% in Latin America</w:t>
      </w:r>
      <w:r w:rsidR="00574399" w:rsidRPr="00EC4EC5">
        <w:rPr>
          <w:rFonts w:ascii="Times New Roman" w:hAnsi="Times New Roman" w:cs="Times New Roman"/>
          <w:sz w:val="24"/>
          <w:szCs w:val="24"/>
        </w:rPr>
        <w:t xml:space="preserve"> (</w:t>
      </w:r>
      <w:proofErr w:type="spellStart"/>
      <w:r w:rsidR="00574399" w:rsidRPr="00EC4EC5">
        <w:rPr>
          <w:rFonts w:ascii="Times New Roman" w:hAnsi="Times New Roman" w:cs="Times New Roman"/>
          <w:sz w:val="24"/>
          <w:szCs w:val="24"/>
        </w:rPr>
        <w:t>Hiratal</w:t>
      </w:r>
      <w:proofErr w:type="spellEnd"/>
      <w:r w:rsidR="00574399" w:rsidRPr="00EC4EC5">
        <w:rPr>
          <w:rFonts w:ascii="Times New Roman" w:hAnsi="Times New Roman" w:cs="Times New Roman"/>
          <w:sz w:val="24"/>
          <w:szCs w:val="24"/>
        </w:rPr>
        <w:t>, 2010)</w:t>
      </w:r>
      <w:r w:rsidR="00A4053E" w:rsidRPr="00EC4EC5">
        <w:rPr>
          <w:rFonts w:ascii="Times New Roman" w:hAnsi="Times New Roman" w:cs="Times New Roman"/>
          <w:sz w:val="24"/>
          <w:szCs w:val="24"/>
        </w:rPr>
        <w:t>.</w:t>
      </w:r>
      <w:r w:rsidR="00677BA3" w:rsidRPr="00EC4EC5">
        <w:rPr>
          <w:rFonts w:ascii="Times New Roman" w:hAnsi="Times New Roman" w:cs="Times New Roman"/>
          <w:sz w:val="24"/>
          <w:szCs w:val="24"/>
        </w:rPr>
        <w:t xml:space="preserve"> </w:t>
      </w:r>
      <w:r w:rsidR="00F3660D" w:rsidRPr="00EC4EC5">
        <w:rPr>
          <w:rFonts w:ascii="Times New Roman" w:hAnsi="Times New Roman" w:cs="Times New Roman"/>
          <w:sz w:val="24"/>
          <w:szCs w:val="24"/>
        </w:rPr>
        <w:t>They</w:t>
      </w:r>
      <w:r w:rsidR="00226BC0" w:rsidRPr="00EC4EC5">
        <w:rPr>
          <w:rFonts w:ascii="Times New Roman" w:hAnsi="Times New Roman" w:cs="Times New Roman"/>
          <w:sz w:val="24"/>
          <w:szCs w:val="24"/>
        </w:rPr>
        <w:t xml:space="preserve"> do not only produce additional income but also generate savings from transportation costs and time. </w:t>
      </w:r>
      <w:r w:rsidR="007C62EF" w:rsidRPr="00EC4EC5">
        <w:rPr>
          <w:rFonts w:ascii="Times New Roman" w:hAnsi="Times New Roman" w:cs="Times New Roman"/>
          <w:sz w:val="24"/>
          <w:szCs w:val="24"/>
        </w:rPr>
        <w:t xml:space="preserve">From </w:t>
      </w:r>
      <w:r w:rsidR="00226BC0" w:rsidRPr="00EC4EC5">
        <w:rPr>
          <w:rFonts w:ascii="Times New Roman" w:hAnsi="Times New Roman" w:cs="Times New Roman"/>
          <w:sz w:val="24"/>
          <w:szCs w:val="24"/>
        </w:rPr>
        <w:t>architectural</w:t>
      </w:r>
      <w:r w:rsidR="00782C1B" w:rsidRPr="00EC4EC5">
        <w:rPr>
          <w:rFonts w:ascii="Times New Roman" w:hAnsi="Times New Roman" w:cs="Times New Roman"/>
          <w:sz w:val="24"/>
          <w:szCs w:val="24"/>
        </w:rPr>
        <w:t xml:space="preserve"> and urban planning point</w:t>
      </w:r>
      <w:r w:rsidR="00226BC0" w:rsidRPr="00EC4EC5">
        <w:rPr>
          <w:rFonts w:ascii="Times New Roman" w:hAnsi="Times New Roman" w:cs="Times New Roman"/>
          <w:sz w:val="24"/>
          <w:szCs w:val="24"/>
        </w:rPr>
        <w:t xml:space="preserve"> of view, this</w:t>
      </w:r>
      <w:r w:rsidR="007C62EF" w:rsidRPr="00EC4EC5">
        <w:rPr>
          <w:rFonts w:ascii="Times New Roman" w:hAnsi="Times New Roman" w:cs="Times New Roman"/>
          <w:sz w:val="24"/>
          <w:szCs w:val="24"/>
        </w:rPr>
        <w:t xml:space="preserve"> reduction in the need to travel from residential </w:t>
      </w:r>
      <w:r w:rsidR="005F2529" w:rsidRPr="00EC4EC5">
        <w:rPr>
          <w:rFonts w:ascii="Times New Roman" w:hAnsi="Times New Roman" w:cs="Times New Roman"/>
          <w:sz w:val="24"/>
          <w:szCs w:val="24"/>
        </w:rPr>
        <w:t xml:space="preserve">to commercial zone to transact business </w:t>
      </w:r>
      <w:r w:rsidR="00F3660D" w:rsidRPr="00EC4EC5">
        <w:rPr>
          <w:rFonts w:ascii="Times New Roman" w:hAnsi="Times New Roman" w:cs="Times New Roman"/>
          <w:sz w:val="24"/>
          <w:szCs w:val="24"/>
        </w:rPr>
        <w:t xml:space="preserve">equally </w:t>
      </w:r>
      <w:r w:rsidR="005F2529" w:rsidRPr="00EC4EC5">
        <w:rPr>
          <w:rFonts w:ascii="Times New Roman" w:hAnsi="Times New Roman" w:cs="Times New Roman"/>
          <w:sz w:val="24"/>
          <w:szCs w:val="24"/>
        </w:rPr>
        <w:t>offers environmental benefits</w:t>
      </w:r>
      <w:r w:rsidR="003351E1" w:rsidRPr="00EC4EC5">
        <w:rPr>
          <w:rFonts w:ascii="Times New Roman" w:hAnsi="Times New Roman" w:cs="Times New Roman"/>
          <w:sz w:val="24"/>
          <w:szCs w:val="24"/>
        </w:rPr>
        <w:t xml:space="preserve"> by reducing energy consumption and amount of harmful emissions released by transportation systems (</w:t>
      </w:r>
      <w:proofErr w:type="spellStart"/>
      <w:r w:rsidR="003351E1" w:rsidRPr="00EC4EC5">
        <w:rPr>
          <w:rFonts w:ascii="Times New Roman" w:hAnsi="Times New Roman" w:cs="Times New Roman"/>
          <w:sz w:val="24"/>
          <w:szCs w:val="24"/>
        </w:rPr>
        <w:t>Adewale</w:t>
      </w:r>
      <w:proofErr w:type="spellEnd"/>
      <w:r w:rsidR="003351E1" w:rsidRPr="00EC4EC5">
        <w:rPr>
          <w:rFonts w:ascii="Times New Roman" w:hAnsi="Times New Roman" w:cs="Times New Roman"/>
          <w:sz w:val="24"/>
          <w:szCs w:val="24"/>
        </w:rPr>
        <w:t xml:space="preserve"> </w:t>
      </w:r>
      <w:r w:rsidR="003351E1" w:rsidRPr="00EC4EC5">
        <w:rPr>
          <w:rFonts w:ascii="Times New Roman" w:hAnsi="Times New Roman" w:cs="Times New Roman"/>
          <w:i/>
          <w:sz w:val="24"/>
          <w:szCs w:val="24"/>
        </w:rPr>
        <w:t>et al</w:t>
      </w:r>
      <w:r w:rsidR="003351E1" w:rsidRPr="00EC4EC5">
        <w:rPr>
          <w:rFonts w:ascii="Times New Roman" w:hAnsi="Times New Roman" w:cs="Times New Roman"/>
          <w:sz w:val="24"/>
          <w:szCs w:val="24"/>
        </w:rPr>
        <w:t>, 2011).</w:t>
      </w:r>
    </w:p>
    <w:p w:rsidR="00F700FC" w:rsidRPr="00EC4EC5" w:rsidRDefault="00F700FC" w:rsidP="00EC4EC5">
      <w:pPr>
        <w:spacing w:after="0" w:line="276" w:lineRule="auto"/>
        <w:jc w:val="both"/>
        <w:rPr>
          <w:rFonts w:ascii="Times New Roman" w:hAnsi="Times New Roman" w:cs="Times New Roman"/>
          <w:sz w:val="24"/>
          <w:szCs w:val="24"/>
        </w:rPr>
      </w:pPr>
      <w:r w:rsidRPr="00EC4EC5">
        <w:rPr>
          <w:rFonts w:ascii="Times New Roman" w:hAnsi="Times New Roman" w:cs="Times New Roman"/>
          <w:sz w:val="24"/>
          <w:szCs w:val="24"/>
        </w:rPr>
        <w:t>These contributions are, however, mostly ignored, rarely supported and sometimes discouraged by policy</w:t>
      </w:r>
      <w:r w:rsidR="009F2FD2" w:rsidRPr="00EC4EC5">
        <w:rPr>
          <w:rFonts w:ascii="Times New Roman" w:hAnsi="Times New Roman" w:cs="Times New Roman"/>
          <w:sz w:val="24"/>
          <w:szCs w:val="24"/>
        </w:rPr>
        <w:t>makers and government (</w:t>
      </w:r>
      <w:proofErr w:type="spellStart"/>
      <w:r w:rsidR="009F2FD2" w:rsidRPr="00EC4EC5">
        <w:rPr>
          <w:rFonts w:ascii="Times New Roman" w:hAnsi="Times New Roman" w:cs="Times New Roman"/>
          <w:sz w:val="24"/>
          <w:szCs w:val="24"/>
        </w:rPr>
        <w:t>Abolade</w:t>
      </w:r>
      <w:proofErr w:type="spellEnd"/>
      <w:r w:rsidR="009F2FD2" w:rsidRPr="00EC4EC5">
        <w:rPr>
          <w:rFonts w:ascii="Times New Roman" w:hAnsi="Times New Roman" w:cs="Times New Roman"/>
          <w:sz w:val="24"/>
          <w:szCs w:val="24"/>
        </w:rPr>
        <w:t xml:space="preserve"> </w:t>
      </w:r>
      <w:r w:rsidRPr="00EC4EC5">
        <w:rPr>
          <w:rFonts w:ascii="Times New Roman" w:hAnsi="Times New Roman" w:cs="Times New Roman"/>
          <w:i/>
          <w:sz w:val="24"/>
          <w:szCs w:val="24"/>
        </w:rPr>
        <w:t>et al</w:t>
      </w:r>
      <w:r w:rsidRPr="00EC4EC5">
        <w:rPr>
          <w:rFonts w:ascii="Times New Roman" w:hAnsi="Times New Roman" w:cs="Times New Roman"/>
          <w:sz w:val="24"/>
          <w:szCs w:val="24"/>
        </w:rPr>
        <w:t xml:space="preserve">, 2012; </w:t>
      </w:r>
      <w:proofErr w:type="spellStart"/>
      <w:r w:rsidRPr="00EC4EC5">
        <w:rPr>
          <w:rFonts w:ascii="Times New Roman" w:hAnsi="Times New Roman" w:cs="Times New Roman"/>
          <w:sz w:val="24"/>
          <w:szCs w:val="24"/>
        </w:rPr>
        <w:t>Ezeadichie</w:t>
      </w:r>
      <w:proofErr w:type="spellEnd"/>
      <w:r w:rsidRPr="00EC4EC5">
        <w:rPr>
          <w:rFonts w:ascii="Times New Roman" w:hAnsi="Times New Roman" w:cs="Times New Roman"/>
          <w:sz w:val="24"/>
          <w:szCs w:val="24"/>
        </w:rPr>
        <w:t>, 2012).</w:t>
      </w:r>
      <w:r w:rsidR="008A1062" w:rsidRPr="00EC4EC5">
        <w:rPr>
          <w:rFonts w:ascii="Times New Roman" w:hAnsi="Times New Roman" w:cs="Times New Roman"/>
          <w:sz w:val="24"/>
          <w:szCs w:val="24"/>
        </w:rPr>
        <w:t xml:space="preserve"> </w:t>
      </w:r>
      <w:r w:rsidR="00A06281" w:rsidRPr="00EC4EC5">
        <w:rPr>
          <w:rFonts w:ascii="Times New Roman" w:hAnsi="Times New Roman" w:cs="Times New Roman"/>
          <w:sz w:val="24"/>
          <w:szCs w:val="24"/>
        </w:rPr>
        <w:t>The use of temporary structures by the HBEs operators is often seen by some planners as constituting high nuisance value in land use and development (</w:t>
      </w:r>
      <w:proofErr w:type="spellStart"/>
      <w:r w:rsidR="00A06281" w:rsidRPr="00EC4EC5">
        <w:rPr>
          <w:rFonts w:ascii="Times New Roman" w:hAnsi="Times New Roman" w:cs="Times New Roman"/>
          <w:sz w:val="24"/>
          <w:szCs w:val="24"/>
        </w:rPr>
        <w:t>Ezeadichie</w:t>
      </w:r>
      <w:proofErr w:type="spellEnd"/>
      <w:r w:rsidR="00A06281" w:rsidRPr="00EC4EC5">
        <w:rPr>
          <w:rFonts w:ascii="Times New Roman" w:hAnsi="Times New Roman" w:cs="Times New Roman"/>
          <w:sz w:val="24"/>
          <w:szCs w:val="24"/>
        </w:rPr>
        <w:t xml:space="preserve">, 2012). </w:t>
      </w:r>
      <w:r w:rsidR="008A1062" w:rsidRPr="00EC4EC5">
        <w:rPr>
          <w:rFonts w:ascii="Times New Roman" w:hAnsi="Times New Roman" w:cs="Times New Roman"/>
          <w:sz w:val="24"/>
          <w:szCs w:val="24"/>
        </w:rPr>
        <w:t xml:space="preserve">Some planners describe it as a form of </w:t>
      </w:r>
      <w:r w:rsidR="008A1062" w:rsidRPr="00EC4EC5">
        <w:rPr>
          <w:rFonts w:ascii="Times New Roman" w:hAnsi="Times New Roman" w:cs="Times New Roman"/>
          <w:sz w:val="24"/>
          <w:szCs w:val="24"/>
        </w:rPr>
        <w:lastRenderedPageBreak/>
        <w:t>u</w:t>
      </w:r>
      <w:r w:rsidR="00BE1374" w:rsidRPr="00EC4EC5">
        <w:rPr>
          <w:rFonts w:ascii="Times New Roman" w:hAnsi="Times New Roman" w:cs="Times New Roman"/>
          <w:sz w:val="24"/>
          <w:szCs w:val="24"/>
        </w:rPr>
        <w:t>rban insurgency. According to them, the operators shape their environment in defiance to building regulations and other extant rules</w:t>
      </w:r>
      <w:r w:rsidR="00C22059" w:rsidRPr="00EC4EC5">
        <w:rPr>
          <w:rFonts w:ascii="Times New Roman" w:hAnsi="Times New Roman" w:cs="Times New Roman"/>
          <w:sz w:val="24"/>
          <w:szCs w:val="24"/>
        </w:rPr>
        <w:t xml:space="preserve"> (</w:t>
      </w:r>
      <w:proofErr w:type="spellStart"/>
      <w:r w:rsidR="00C22059" w:rsidRPr="00EC4EC5">
        <w:rPr>
          <w:rFonts w:ascii="Times New Roman" w:hAnsi="Times New Roman" w:cs="Times New Roman"/>
          <w:sz w:val="24"/>
          <w:szCs w:val="24"/>
        </w:rPr>
        <w:t>Onwe</w:t>
      </w:r>
      <w:proofErr w:type="spellEnd"/>
      <w:r w:rsidR="00C22059" w:rsidRPr="00EC4EC5">
        <w:rPr>
          <w:rFonts w:ascii="Times New Roman" w:hAnsi="Times New Roman" w:cs="Times New Roman"/>
          <w:sz w:val="24"/>
          <w:szCs w:val="24"/>
        </w:rPr>
        <w:t xml:space="preserve">, 2013; Gough </w:t>
      </w:r>
      <w:r w:rsidR="00C22059" w:rsidRPr="00EC4EC5">
        <w:rPr>
          <w:rFonts w:ascii="Times New Roman" w:hAnsi="Times New Roman" w:cs="Times New Roman"/>
          <w:i/>
          <w:sz w:val="24"/>
          <w:szCs w:val="24"/>
        </w:rPr>
        <w:t>et al</w:t>
      </w:r>
      <w:r w:rsidR="00C22059" w:rsidRPr="00EC4EC5">
        <w:rPr>
          <w:rFonts w:ascii="Times New Roman" w:hAnsi="Times New Roman" w:cs="Times New Roman"/>
          <w:sz w:val="24"/>
          <w:szCs w:val="24"/>
        </w:rPr>
        <w:t>, 2013)</w:t>
      </w:r>
      <w:r w:rsidR="00BE1374" w:rsidRPr="00EC4EC5">
        <w:rPr>
          <w:rFonts w:ascii="Times New Roman" w:hAnsi="Times New Roman" w:cs="Times New Roman"/>
          <w:sz w:val="24"/>
          <w:szCs w:val="24"/>
        </w:rPr>
        <w:t>.</w:t>
      </w:r>
      <w:r w:rsidR="00C8476B" w:rsidRPr="00EC4EC5">
        <w:rPr>
          <w:rFonts w:ascii="Times New Roman" w:hAnsi="Times New Roman" w:cs="Times New Roman"/>
          <w:sz w:val="24"/>
          <w:szCs w:val="24"/>
        </w:rPr>
        <w:t xml:space="preserve"> </w:t>
      </w:r>
      <w:r w:rsidR="006D22DE" w:rsidRPr="00EC4EC5">
        <w:rPr>
          <w:rFonts w:ascii="Times New Roman" w:hAnsi="Times New Roman" w:cs="Times New Roman"/>
          <w:sz w:val="24"/>
          <w:szCs w:val="24"/>
        </w:rPr>
        <w:t>For others, it i</w:t>
      </w:r>
      <w:r w:rsidR="00D1531A" w:rsidRPr="00EC4EC5">
        <w:rPr>
          <w:rFonts w:ascii="Times New Roman" w:hAnsi="Times New Roman" w:cs="Times New Roman"/>
          <w:sz w:val="24"/>
          <w:szCs w:val="24"/>
        </w:rPr>
        <w:t xml:space="preserve">s a polluter </w:t>
      </w:r>
      <w:r w:rsidR="00A06281" w:rsidRPr="00EC4EC5">
        <w:rPr>
          <w:rFonts w:ascii="Times New Roman" w:hAnsi="Times New Roman" w:cs="Times New Roman"/>
          <w:sz w:val="24"/>
          <w:szCs w:val="24"/>
        </w:rPr>
        <w:t xml:space="preserve">of </w:t>
      </w:r>
      <w:r w:rsidR="00D1531A" w:rsidRPr="00EC4EC5">
        <w:rPr>
          <w:rFonts w:ascii="Times New Roman" w:hAnsi="Times New Roman" w:cs="Times New Roman"/>
          <w:sz w:val="24"/>
          <w:szCs w:val="24"/>
        </w:rPr>
        <w:t>environment, generating</w:t>
      </w:r>
      <w:r w:rsidR="00A15659" w:rsidRPr="00EC4EC5">
        <w:rPr>
          <w:rFonts w:ascii="Times New Roman" w:hAnsi="Times New Roman" w:cs="Times New Roman"/>
          <w:sz w:val="24"/>
          <w:szCs w:val="24"/>
        </w:rPr>
        <w:t xml:space="preserve"> dangerous or unpleasant substan</w:t>
      </w:r>
      <w:r w:rsidR="005F2529" w:rsidRPr="00EC4EC5">
        <w:rPr>
          <w:rFonts w:ascii="Times New Roman" w:hAnsi="Times New Roman" w:cs="Times New Roman"/>
          <w:sz w:val="24"/>
          <w:szCs w:val="24"/>
        </w:rPr>
        <w:t>ces which are detrimental to</w:t>
      </w:r>
      <w:r w:rsidR="00A15659" w:rsidRPr="00EC4EC5">
        <w:rPr>
          <w:rFonts w:ascii="Times New Roman" w:hAnsi="Times New Roman" w:cs="Times New Roman"/>
          <w:sz w:val="24"/>
          <w:szCs w:val="24"/>
        </w:rPr>
        <w:t xml:space="preserve"> </w:t>
      </w:r>
      <w:r w:rsidR="00E538DB" w:rsidRPr="00EC4EC5">
        <w:rPr>
          <w:rFonts w:ascii="Times New Roman" w:hAnsi="Times New Roman" w:cs="Times New Roman"/>
          <w:sz w:val="24"/>
          <w:szCs w:val="24"/>
        </w:rPr>
        <w:t>human health (Kellet &amp; Tipple, 2002</w:t>
      </w:r>
      <w:r w:rsidR="009F2FD2" w:rsidRPr="00EC4EC5">
        <w:rPr>
          <w:rFonts w:ascii="Times New Roman" w:hAnsi="Times New Roman" w:cs="Times New Roman"/>
          <w:sz w:val="24"/>
          <w:szCs w:val="24"/>
        </w:rPr>
        <w:t xml:space="preserve">; </w:t>
      </w:r>
      <w:proofErr w:type="spellStart"/>
      <w:r w:rsidR="009F2FD2" w:rsidRPr="00EC4EC5">
        <w:rPr>
          <w:rFonts w:ascii="Times New Roman" w:hAnsi="Times New Roman" w:cs="Times New Roman"/>
          <w:sz w:val="24"/>
          <w:szCs w:val="24"/>
        </w:rPr>
        <w:t>Egbu</w:t>
      </w:r>
      <w:proofErr w:type="spellEnd"/>
      <w:r w:rsidR="00D1531A" w:rsidRPr="00EC4EC5">
        <w:rPr>
          <w:rFonts w:ascii="Times New Roman" w:hAnsi="Times New Roman" w:cs="Times New Roman"/>
          <w:sz w:val="24"/>
          <w:szCs w:val="24"/>
        </w:rPr>
        <w:t xml:space="preserve"> </w:t>
      </w:r>
      <w:r w:rsidR="00D1531A" w:rsidRPr="00EC4EC5">
        <w:rPr>
          <w:rFonts w:ascii="Times New Roman" w:hAnsi="Times New Roman" w:cs="Times New Roman"/>
          <w:i/>
          <w:sz w:val="24"/>
          <w:szCs w:val="24"/>
        </w:rPr>
        <w:t>et al</w:t>
      </w:r>
      <w:r w:rsidR="00D1531A" w:rsidRPr="00EC4EC5">
        <w:rPr>
          <w:rFonts w:ascii="Times New Roman" w:hAnsi="Times New Roman" w:cs="Times New Roman"/>
          <w:sz w:val="24"/>
          <w:szCs w:val="24"/>
        </w:rPr>
        <w:t>, 2016</w:t>
      </w:r>
      <w:r w:rsidR="00CA4D94" w:rsidRPr="00EC4EC5">
        <w:rPr>
          <w:rFonts w:ascii="Times New Roman" w:hAnsi="Times New Roman" w:cs="Times New Roman"/>
          <w:sz w:val="24"/>
          <w:szCs w:val="24"/>
        </w:rPr>
        <w:t xml:space="preserve">; </w:t>
      </w:r>
      <w:proofErr w:type="spellStart"/>
      <w:r w:rsidR="00CA4D94" w:rsidRPr="00EC4EC5">
        <w:rPr>
          <w:rFonts w:ascii="Times New Roman" w:hAnsi="Times New Roman" w:cs="Times New Roman"/>
          <w:sz w:val="24"/>
          <w:szCs w:val="24"/>
        </w:rPr>
        <w:t>Huba</w:t>
      </w:r>
      <w:proofErr w:type="spellEnd"/>
      <w:r w:rsidR="00CA4D94" w:rsidRPr="00EC4EC5">
        <w:rPr>
          <w:rFonts w:ascii="Times New Roman" w:hAnsi="Times New Roman" w:cs="Times New Roman"/>
          <w:sz w:val="24"/>
          <w:szCs w:val="24"/>
        </w:rPr>
        <w:t xml:space="preserve"> &amp; </w:t>
      </w:r>
      <w:proofErr w:type="spellStart"/>
      <w:r w:rsidR="00CA4D94" w:rsidRPr="00EC4EC5">
        <w:rPr>
          <w:rFonts w:ascii="Times New Roman" w:hAnsi="Times New Roman" w:cs="Times New Roman"/>
          <w:sz w:val="24"/>
          <w:szCs w:val="24"/>
        </w:rPr>
        <w:t>Yohannes</w:t>
      </w:r>
      <w:proofErr w:type="spellEnd"/>
      <w:r w:rsidR="00CA4D94" w:rsidRPr="00EC4EC5">
        <w:rPr>
          <w:rFonts w:ascii="Times New Roman" w:hAnsi="Times New Roman" w:cs="Times New Roman"/>
          <w:sz w:val="24"/>
          <w:szCs w:val="24"/>
        </w:rPr>
        <w:t>, 2016</w:t>
      </w:r>
      <w:r w:rsidR="0086045D" w:rsidRPr="00EC4EC5">
        <w:rPr>
          <w:rFonts w:ascii="Times New Roman" w:hAnsi="Times New Roman" w:cs="Times New Roman"/>
          <w:sz w:val="24"/>
          <w:szCs w:val="24"/>
        </w:rPr>
        <w:t>; Ola &amp; Adewale, 2014</w:t>
      </w:r>
      <w:r w:rsidR="00E538DB" w:rsidRPr="00EC4EC5">
        <w:rPr>
          <w:rFonts w:ascii="Times New Roman" w:hAnsi="Times New Roman" w:cs="Times New Roman"/>
          <w:sz w:val="24"/>
          <w:szCs w:val="24"/>
        </w:rPr>
        <w:t xml:space="preserve">). </w:t>
      </w:r>
      <w:proofErr w:type="spellStart"/>
      <w:r w:rsidR="008A1BD4" w:rsidRPr="00EC4EC5">
        <w:rPr>
          <w:rFonts w:ascii="Times New Roman" w:hAnsi="Times New Roman" w:cs="Times New Roman"/>
          <w:sz w:val="24"/>
          <w:szCs w:val="24"/>
        </w:rPr>
        <w:t>Lawanson</w:t>
      </w:r>
      <w:proofErr w:type="spellEnd"/>
      <w:r w:rsidR="008A1BD4" w:rsidRPr="00EC4EC5">
        <w:rPr>
          <w:rFonts w:ascii="Times New Roman" w:hAnsi="Times New Roman" w:cs="Times New Roman"/>
          <w:sz w:val="24"/>
          <w:szCs w:val="24"/>
        </w:rPr>
        <w:t xml:space="preserve"> and </w:t>
      </w:r>
      <w:proofErr w:type="spellStart"/>
      <w:r w:rsidR="008A1BD4" w:rsidRPr="00EC4EC5">
        <w:rPr>
          <w:rFonts w:ascii="Times New Roman" w:hAnsi="Times New Roman" w:cs="Times New Roman"/>
          <w:sz w:val="24"/>
          <w:szCs w:val="24"/>
        </w:rPr>
        <w:t>Olanrewaju</w:t>
      </w:r>
      <w:proofErr w:type="spellEnd"/>
      <w:r w:rsidR="008A1BD4" w:rsidRPr="00EC4EC5">
        <w:rPr>
          <w:rFonts w:ascii="Times New Roman" w:hAnsi="Times New Roman" w:cs="Times New Roman"/>
          <w:sz w:val="24"/>
          <w:szCs w:val="24"/>
        </w:rPr>
        <w:t xml:space="preserve"> (2012) contend that HBEs engender overstretched municipal services, fire hazards and increasing noise pollution. They also argued that the commercial activities taking place in the reside</w:t>
      </w:r>
      <w:r w:rsidR="00CA4D94" w:rsidRPr="00EC4EC5">
        <w:rPr>
          <w:rFonts w:ascii="Times New Roman" w:hAnsi="Times New Roman" w:cs="Times New Roman"/>
          <w:sz w:val="24"/>
          <w:szCs w:val="24"/>
        </w:rPr>
        <w:t>ntial neighbourhoods make the residents to be more</w:t>
      </w:r>
      <w:r w:rsidR="008A1BD4" w:rsidRPr="00EC4EC5">
        <w:rPr>
          <w:rFonts w:ascii="Times New Roman" w:hAnsi="Times New Roman" w:cs="Times New Roman"/>
          <w:sz w:val="24"/>
          <w:szCs w:val="24"/>
        </w:rPr>
        <w:t xml:space="preserve"> susceptible to crime and insecurity.</w:t>
      </w:r>
      <w:r w:rsidR="0086045D" w:rsidRPr="00EC4EC5">
        <w:rPr>
          <w:rFonts w:ascii="Times New Roman" w:hAnsi="Times New Roman" w:cs="Times New Roman"/>
          <w:sz w:val="24"/>
          <w:szCs w:val="24"/>
        </w:rPr>
        <w:t xml:space="preserve"> </w:t>
      </w:r>
      <w:r w:rsidR="00C71F15" w:rsidRPr="00EC4EC5">
        <w:rPr>
          <w:rFonts w:ascii="Times New Roman" w:hAnsi="Times New Roman" w:cs="Times New Roman"/>
          <w:sz w:val="24"/>
          <w:szCs w:val="24"/>
        </w:rPr>
        <w:t>Most of these studies</w:t>
      </w:r>
      <w:r w:rsidR="006D22DE" w:rsidRPr="00EC4EC5">
        <w:rPr>
          <w:rFonts w:ascii="Times New Roman" w:hAnsi="Times New Roman" w:cs="Times New Roman"/>
          <w:sz w:val="24"/>
          <w:szCs w:val="24"/>
        </w:rPr>
        <w:t xml:space="preserve"> </w:t>
      </w:r>
      <w:r w:rsidR="000716F9" w:rsidRPr="00EC4EC5">
        <w:rPr>
          <w:rFonts w:ascii="Times New Roman" w:hAnsi="Times New Roman" w:cs="Times New Roman"/>
          <w:sz w:val="24"/>
          <w:szCs w:val="24"/>
        </w:rPr>
        <w:t xml:space="preserve">particularly </w:t>
      </w:r>
      <w:r w:rsidR="006D22DE" w:rsidRPr="00EC4EC5">
        <w:rPr>
          <w:rFonts w:ascii="Times New Roman" w:hAnsi="Times New Roman" w:cs="Times New Roman"/>
          <w:sz w:val="24"/>
          <w:szCs w:val="24"/>
        </w:rPr>
        <w:t>see the sector as the businesses of the poor</w:t>
      </w:r>
      <w:r w:rsidR="009F2FD2" w:rsidRPr="00EC4EC5">
        <w:rPr>
          <w:rFonts w:ascii="Times New Roman" w:hAnsi="Times New Roman" w:cs="Times New Roman"/>
          <w:sz w:val="24"/>
          <w:szCs w:val="24"/>
        </w:rPr>
        <w:t xml:space="preserve"> (</w:t>
      </w:r>
      <w:proofErr w:type="spellStart"/>
      <w:r w:rsidR="009F2FD2" w:rsidRPr="00EC4EC5">
        <w:rPr>
          <w:rFonts w:ascii="Times New Roman" w:hAnsi="Times New Roman" w:cs="Times New Roman"/>
          <w:sz w:val="24"/>
          <w:szCs w:val="24"/>
        </w:rPr>
        <w:t>Abolade</w:t>
      </w:r>
      <w:proofErr w:type="spellEnd"/>
      <w:r w:rsidR="005B4CCA" w:rsidRPr="00EC4EC5">
        <w:rPr>
          <w:rFonts w:ascii="Times New Roman" w:hAnsi="Times New Roman" w:cs="Times New Roman"/>
          <w:i/>
          <w:sz w:val="24"/>
          <w:szCs w:val="24"/>
        </w:rPr>
        <w:t xml:space="preserve"> et al</w:t>
      </w:r>
      <w:r w:rsidR="005B4CCA" w:rsidRPr="00EC4EC5">
        <w:rPr>
          <w:rFonts w:ascii="Times New Roman" w:hAnsi="Times New Roman" w:cs="Times New Roman"/>
          <w:sz w:val="24"/>
          <w:szCs w:val="24"/>
        </w:rPr>
        <w:t xml:space="preserve">, 2013; </w:t>
      </w:r>
      <w:proofErr w:type="spellStart"/>
      <w:r w:rsidR="009F2FD2" w:rsidRPr="00EC4EC5">
        <w:rPr>
          <w:rFonts w:ascii="Times New Roman" w:hAnsi="Times New Roman" w:cs="Times New Roman"/>
          <w:sz w:val="24"/>
          <w:szCs w:val="24"/>
        </w:rPr>
        <w:t>Egbu</w:t>
      </w:r>
      <w:proofErr w:type="spellEnd"/>
      <w:r w:rsidR="00D37ABB" w:rsidRPr="00EC4EC5">
        <w:rPr>
          <w:rFonts w:ascii="Times New Roman" w:hAnsi="Times New Roman" w:cs="Times New Roman"/>
          <w:sz w:val="24"/>
          <w:szCs w:val="24"/>
        </w:rPr>
        <w:t xml:space="preserve"> </w:t>
      </w:r>
      <w:r w:rsidR="00D37ABB" w:rsidRPr="00EC4EC5">
        <w:rPr>
          <w:rFonts w:ascii="Times New Roman" w:hAnsi="Times New Roman" w:cs="Times New Roman"/>
          <w:i/>
          <w:sz w:val="24"/>
          <w:szCs w:val="24"/>
        </w:rPr>
        <w:t>et al</w:t>
      </w:r>
      <w:r w:rsidR="00D37ABB" w:rsidRPr="00EC4EC5">
        <w:rPr>
          <w:rFonts w:ascii="Times New Roman" w:hAnsi="Times New Roman" w:cs="Times New Roman"/>
          <w:sz w:val="24"/>
          <w:szCs w:val="24"/>
        </w:rPr>
        <w:t xml:space="preserve">, 2016; Kellet &amp; Tipple, 2002; </w:t>
      </w:r>
      <w:proofErr w:type="spellStart"/>
      <w:r w:rsidR="00D37ABB" w:rsidRPr="00EC4EC5">
        <w:rPr>
          <w:rFonts w:ascii="Times New Roman" w:hAnsi="Times New Roman" w:cs="Times New Roman"/>
          <w:sz w:val="24"/>
          <w:szCs w:val="24"/>
        </w:rPr>
        <w:t>Tyas</w:t>
      </w:r>
      <w:proofErr w:type="spellEnd"/>
      <w:r w:rsidR="00D37ABB" w:rsidRPr="00EC4EC5">
        <w:rPr>
          <w:rFonts w:ascii="Times New Roman" w:hAnsi="Times New Roman" w:cs="Times New Roman"/>
          <w:sz w:val="24"/>
          <w:szCs w:val="24"/>
        </w:rPr>
        <w:t>, 2016)</w:t>
      </w:r>
      <w:r w:rsidR="006D22DE" w:rsidRPr="00EC4EC5">
        <w:rPr>
          <w:rFonts w:ascii="Times New Roman" w:hAnsi="Times New Roman" w:cs="Times New Roman"/>
          <w:sz w:val="24"/>
          <w:szCs w:val="24"/>
        </w:rPr>
        <w:t>.</w:t>
      </w:r>
      <w:r w:rsidR="0079694D" w:rsidRPr="00EC4EC5">
        <w:rPr>
          <w:rFonts w:ascii="Times New Roman" w:hAnsi="Times New Roman" w:cs="Times New Roman"/>
          <w:sz w:val="24"/>
          <w:szCs w:val="24"/>
        </w:rPr>
        <w:t xml:space="preserve"> </w:t>
      </w:r>
      <w:r w:rsidR="0052485C" w:rsidRPr="00EC4EC5">
        <w:rPr>
          <w:rFonts w:ascii="Times New Roman" w:hAnsi="Times New Roman" w:cs="Times New Roman"/>
          <w:sz w:val="24"/>
          <w:szCs w:val="24"/>
        </w:rPr>
        <w:t>It was argued that HBEs generate low income and require few skills</w:t>
      </w:r>
      <w:r w:rsidR="00D37ABB" w:rsidRPr="00EC4EC5">
        <w:rPr>
          <w:rFonts w:ascii="Times New Roman" w:hAnsi="Times New Roman" w:cs="Times New Roman"/>
          <w:sz w:val="24"/>
          <w:szCs w:val="24"/>
        </w:rPr>
        <w:t>,</w:t>
      </w:r>
      <w:r w:rsidR="0052485C" w:rsidRPr="00EC4EC5">
        <w:rPr>
          <w:rFonts w:ascii="Times New Roman" w:hAnsi="Times New Roman" w:cs="Times New Roman"/>
          <w:sz w:val="24"/>
          <w:szCs w:val="24"/>
        </w:rPr>
        <w:t xml:space="preserve"> and that they are mere entry point for new rural-urban immigrants</w:t>
      </w:r>
      <w:r w:rsidR="00D37ABB" w:rsidRPr="00EC4EC5">
        <w:rPr>
          <w:rFonts w:ascii="Times New Roman" w:hAnsi="Times New Roman" w:cs="Times New Roman"/>
          <w:sz w:val="24"/>
          <w:szCs w:val="24"/>
        </w:rPr>
        <w:t xml:space="preserve"> into urban economy (</w:t>
      </w:r>
      <w:proofErr w:type="spellStart"/>
      <w:r w:rsidR="00D37ABB" w:rsidRPr="00EC4EC5">
        <w:rPr>
          <w:rFonts w:ascii="Times New Roman" w:hAnsi="Times New Roman" w:cs="Times New Roman"/>
          <w:sz w:val="24"/>
          <w:szCs w:val="24"/>
        </w:rPr>
        <w:t>Ezeadichie</w:t>
      </w:r>
      <w:proofErr w:type="spellEnd"/>
      <w:r w:rsidR="00D37ABB" w:rsidRPr="00EC4EC5">
        <w:rPr>
          <w:rFonts w:ascii="Times New Roman" w:hAnsi="Times New Roman" w:cs="Times New Roman"/>
          <w:sz w:val="24"/>
          <w:szCs w:val="24"/>
        </w:rPr>
        <w:t>, 2013)</w:t>
      </w:r>
      <w:r w:rsidR="0052485C" w:rsidRPr="00EC4EC5">
        <w:rPr>
          <w:rFonts w:ascii="Times New Roman" w:hAnsi="Times New Roman" w:cs="Times New Roman"/>
          <w:sz w:val="24"/>
          <w:szCs w:val="24"/>
        </w:rPr>
        <w:t xml:space="preserve">. </w:t>
      </w:r>
      <w:r w:rsidR="002D11BB" w:rsidRPr="00EC4EC5">
        <w:rPr>
          <w:rFonts w:ascii="Times New Roman" w:hAnsi="Times New Roman" w:cs="Times New Roman"/>
          <w:sz w:val="24"/>
          <w:szCs w:val="24"/>
        </w:rPr>
        <w:t xml:space="preserve">They considered its </w:t>
      </w:r>
      <w:r w:rsidR="005B4CCA" w:rsidRPr="00EC4EC5">
        <w:rPr>
          <w:rFonts w:ascii="Times New Roman" w:hAnsi="Times New Roman" w:cs="Times New Roman"/>
          <w:sz w:val="24"/>
          <w:szCs w:val="24"/>
        </w:rPr>
        <w:t>existence</w:t>
      </w:r>
      <w:r w:rsidR="002D11BB" w:rsidRPr="00EC4EC5">
        <w:rPr>
          <w:rFonts w:ascii="Times New Roman" w:hAnsi="Times New Roman" w:cs="Times New Roman"/>
          <w:sz w:val="24"/>
          <w:szCs w:val="24"/>
        </w:rPr>
        <w:t xml:space="preserve"> as a sign of underdevelopment, believing that it will soon pale into insignificance </w:t>
      </w:r>
      <w:r w:rsidR="00D37ABB" w:rsidRPr="00EC4EC5">
        <w:rPr>
          <w:rFonts w:ascii="Times New Roman" w:hAnsi="Times New Roman" w:cs="Times New Roman"/>
          <w:sz w:val="24"/>
          <w:szCs w:val="24"/>
        </w:rPr>
        <w:t xml:space="preserve">as per capita income rises </w:t>
      </w:r>
      <w:r w:rsidR="002D11BB" w:rsidRPr="00EC4EC5">
        <w:rPr>
          <w:rFonts w:ascii="Times New Roman" w:hAnsi="Times New Roman" w:cs="Times New Roman"/>
          <w:sz w:val="24"/>
          <w:szCs w:val="24"/>
        </w:rPr>
        <w:t>(</w:t>
      </w:r>
      <w:proofErr w:type="spellStart"/>
      <w:r w:rsidR="002D11BB" w:rsidRPr="00EC4EC5">
        <w:rPr>
          <w:rFonts w:ascii="Times New Roman" w:hAnsi="Times New Roman" w:cs="Times New Roman"/>
          <w:sz w:val="24"/>
          <w:szCs w:val="24"/>
        </w:rPr>
        <w:t>Onwe</w:t>
      </w:r>
      <w:proofErr w:type="spellEnd"/>
      <w:r w:rsidR="002D11BB" w:rsidRPr="00EC4EC5">
        <w:rPr>
          <w:rFonts w:ascii="Times New Roman" w:hAnsi="Times New Roman" w:cs="Times New Roman"/>
          <w:sz w:val="24"/>
          <w:szCs w:val="24"/>
        </w:rPr>
        <w:t>, 2013</w:t>
      </w:r>
      <w:r w:rsidR="005B4CCA" w:rsidRPr="00EC4EC5">
        <w:rPr>
          <w:rFonts w:ascii="Times New Roman" w:hAnsi="Times New Roman" w:cs="Times New Roman"/>
          <w:sz w:val="24"/>
          <w:szCs w:val="24"/>
        </w:rPr>
        <w:t xml:space="preserve">; </w:t>
      </w:r>
      <w:proofErr w:type="spellStart"/>
      <w:r w:rsidR="005B4CCA" w:rsidRPr="00EC4EC5">
        <w:rPr>
          <w:rFonts w:ascii="Times New Roman" w:hAnsi="Times New Roman" w:cs="Times New Roman"/>
          <w:sz w:val="24"/>
          <w:szCs w:val="24"/>
        </w:rPr>
        <w:t>Adeokun</w:t>
      </w:r>
      <w:proofErr w:type="spellEnd"/>
      <w:r w:rsidR="005B4CCA" w:rsidRPr="00EC4EC5">
        <w:rPr>
          <w:rFonts w:ascii="Times New Roman" w:hAnsi="Times New Roman" w:cs="Times New Roman"/>
          <w:sz w:val="24"/>
          <w:szCs w:val="24"/>
        </w:rPr>
        <w:t xml:space="preserve"> &amp; </w:t>
      </w:r>
      <w:proofErr w:type="spellStart"/>
      <w:r w:rsidR="005B4CCA" w:rsidRPr="00EC4EC5">
        <w:rPr>
          <w:rFonts w:ascii="Times New Roman" w:hAnsi="Times New Roman" w:cs="Times New Roman"/>
          <w:sz w:val="24"/>
          <w:szCs w:val="24"/>
        </w:rPr>
        <w:t>Ibem</w:t>
      </w:r>
      <w:proofErr w:type="spellEnd"/>
      <w:r w:rsidR="005B4CCA" w:rsidRPr="00EC4EC5">
        <w:rPr>
          <w:rFonts w:ascii="Times New Roman" w:hAnsi="Times New Roman" w:cs="Times New Roman"/>
          <w:sz w:val="24"/>
          <w:szCs w:val="24"/>
        </w:rPr>
        <w:t>, 2016)</w:t>
      </w:r>
      <w:r w:rsidR="002D11BB" w:rsidRPr="00EC4EC5">
        <w:rPr>
          <w:rFonts w:ascii="Times New Roman" w:hAnsi="Times New Roman" w:cs="Times New Roman"/>
          <w:sz w:val="24"/>
          <w:szCs w:val="24"/>
        </w:rPr>
        <w:t xml:space="preserve">. </w:t>
      </w:r>
      <w:r w:rsidR="0086045D" w:rsidRPr="00EC4EC5">
        <w:rPr>
          <w:rFonts w:ascii="Times New Roman" w:hAnsi="Times New Roman" w:cs="Times New Roman"/>
          <w:sz w:val="24"/>
          <w:szCs w:val="24"/>
        </w:rPr>
        <w:t xml:space="preserve">They </w:t>
      </w:r>
      <w:r w:rsidR="0079694D" w:rsidRPr="00EC4EC5">
        <w:rPr>
          <w:rFonts w:ascii="Times New Roman" w:hAnsi="Times New Roman" w:cs="Times New Roman"/>
          <w:sz w:val="24"/>
          <w:szCs w:val="24"/>
        </w:rPr>
        <w:t>are thus neglected by the government and</w:t>
      </w:r>
      <w:r w:rsidR="0086045D" w:rsidRPr="00EC4EC5">
        <w:rPr>
          <w:rFonts w:ascii="Times New Roman" w:hAnsi="Times New Roman" w:cs="Times New Roman"/>
          <w:sz w:val="24"/>
          <w:szCs w:val="24"/>
        </w:rPr>
        <w:t xml:space="preserve"> generally portrayed </w:t>
      </w:r>
      <w:r w:rsidR="006D22DE" w:rsidRPr="00EC4EC5">
        <w:rPr>
          <w:rFonts w:ascii="Times New Roman" w:hAnsi="Times New Roman" w:cs="Times New Roman"/>
          <w:sz w:val="24"/>
          <w:szCs w:val="24"/>
        </w:rPr>
        <w:t>badly</w:t>
      </w:r>
      <w:r w:rsidR="0086045D" w:rsidRPr="00EC4EC5">
        <w:rPr>
          <w:rFonts w:ascii="Times New Roman" w:hAnsi="Times New Roman" w:cs="Times New Roman"/>
          <w:sz w:val="24"/>
          <w:szCs w:val="24"/>
        </w:rPr>
        <w:t xml:space="preserve"> by the press (Tipple, 2005).</w:t>
      </w:r>
      <w:r w:rsidR="00A56043" w:rsidRPr="00EC4EC5">
        <w:rPr>
          <w:rFonts w:ascii="Times New Roman" w:hAnsi="Times New Roman" w:cs="Times New Roman"/>
          <w:sz w:val="24"/>
          <w:szCs w:val="24"/>
        </w:rPr>
        <w:t xml:space="preserve"> </w:t>
      </w:r>
      <w:r w:rsidR="0052485C" w:rsidRPr="00EC4EC5">
        <w:rPr>
          <w:rFonts w:ascii="Times New Roman" w:hAnsi="Times New Roman" w:cs="Times New Roman"/>
          <w:sz w:val="24"/>
          <w:szCs w:val="24"/>
        </w:rPr>
        <w:t xml:space="preserve">All these notwithstanding, the fact that the enterprise keeps on growing and </w:t>
      </w:r>
      <w:r w:rsidR="005B4CCA" w:rsidRPr="00EC4EC5">
        <w:rPr>
          <w:rFonts w:ascii="Times New Roman" w:hAnsi="Times New Roman" w:cs="Times New Roman"/>
          <w:sz w:val="24"/>
          <w:szCs w:val="24"/>
        </w:rPr>
        <w:t xml:space="preserve">are </w:t>
      </w:r>
      <w:r w:rsidR="0052485C" w:rsidRPr="00EC4EC5">
        <w:rPr>
          <w:rFonts w:ascii="Times New Roman" w:hAnsi="Times New Roman" w:cs="Times New Roman"/>
          <w:sz w:val="24"/>
          <w:szCs w:val="24"/>
        </w:rPr>
        <w:t>found everywhere suggest</w:t>
      </w:r>
      <w:r w:rsidR="005B4CCA" w:rsidRPr="00EC4EC5">
        <w:rPr>
          <w:rFonts w:ascii="Times New Roman" w:hAnsi="Times New Roman" w:cs="Times New Roman"/>
          <w:sz w:val="24"/>
          <w:szCs w:val="24"/>
        </w:rPr>
        <w:t>s</w:t>
      </w:r>
      <w:r w:rsidR="0052485C" w:rsidRPr="00EC4EC5">
        <w:rPr>
          <w:rFonts w:ascii="Times New Roman" w:hAnsi="Times New Roman" w:cs="Times New Roman"/>
          <w:sz w:val="24"/>
          <w:szCs w:val="24"/>
        </w:rPr>
        <w:t xml:space="preserve"> that</w:t>
      </w:r>
      <w:r w:rsidR="0024509E" w:rsidRPr="00EC4EC5">
        <w:rPr>
          <w:rFonts w:ascii="Times New Roman" w:hAnsi="Times New Roman" w:cs="Times New Roman"/>
          <w:sz w:val="24"/>
          <w:szCs w:val="24"/>
        </w:rPr>
        <w:t xml:space="preserve"> its practice is not limited to</w:t>
      </w:r>
      <w:r w:rsidR="002F224B" w:rsidRPr="00EC4EC5">
        <w:rPr>
          <w:rFonts w:ascii="Times New Roman" w:hAnsi="Times New Roman" w:cs="Times New Roman"/>
          <w:sz w:val="24"/>
          <w:szCs w:val="24"/>
        </w:rPr>
        <w:t xml:space="preserve"> the low-income group</w:t>
      </w:r>
      <w:r w:rsidR="00F069C7" w:rsidRPr="00EC4EC5">
        <w:rPr>
          <w:rFonts w:ascii="Times New Roman" w:hAnsi="Times New Roman" w:cs="Times New Roman"/>
          <w:sz w:val="24"/>
          <w:szCs w:val="24"/>
        </w:rPr>
        <w:t xml:space="preserve"> alone</w:t>
      </w:r>
      <w:r w:rsidR="0024509E" w:rsidRPr="00EC4EC5">
        <w:rPr>
          <w:rFonts w:ascii="Times New Roman" w:hAnsi="Times New Roman" w:cs="Times New Roman"/>
          <w:sz w:val="24"/>
          <w:szCs w:val="24"/>
        </w:rPr>
        <w:t xml:space="preserve">. </w:t>
      </w:r>
      <w:r w:rsidR="008E4925" w:rsidRPr="00EC4EC5">
        <w:rPr>
          <w:rFonts w:ascii="Times New Roman" w:hAnsi="Times New Roman" w:cs="Times New Roman"/>
          <w:sz w:val="24"/>
          <w:szCs w:val="24"/>
        </w:rPr>
        <w:t>Members of other socioeconomic groups could as wel</w:t>
      </w:r>
      <w:r w:rsidR="005B4CCA" w:rsidRPr="00EC4EC5">
        <w:rPr>
          <w:rFonts w:ascii="Times New Roman" w:hAnsi="Times New Roman" w:cs="Times New Roman"/>
          <w:sz w:val="24"/>
          <w:szCs w:val="24"/>
        </w:rPr>
        <w:t>l be involved in the phenomenon</w:t>
      </w:r>
      <w:r w:rsidR="0003489D" w:rsidRPr="00EC4EC5">
        <w:rPr>
          <w:rFonts w:ascii="Times New Roman" w:hAnsi="Times New Roman" w:cs="Times New Roman"/>
          <w:sz w:val="24"/>
          <w:szCs w:val="24"/>
        </w:rPr>
        <w:t xml:space="preserve">. </w:t>
      </w:r>
      <w:r w:rsidR="00F069C7" w:rsidRPr="00EC4EC5">
        <w:rPr>
          <w:rFonts w:ascii="Times New Roman" w:hAnsi="Times New Roman" w:cs="Times New Roman"/>
          <w:sz w:val="24"/>
          <w:szCs w:val="24"/>
        </w:rPr>
        <w:t xml:space="preserve">The objective of this paper was to examine the prevalence of home-based enterprises across all strata of neighbourhoods with a view to </w:t>
      </w:r>
      <w:r w:rsidR="00454D5A" w:rsidRPr="00EC4EC5">
        <w:rPr>
          <w:rFonts w:ascii="Times New Roman" w:hAnsi="Times New Roman" w:cs="Times New Roman"/>
          <w:sz w:val="24"/>
          <w:szCs w:val="24"/>
        </w:rPr>
        <w:t>ascertaining the above postulation</w:t>
      </w:r>
      <w:r w:rsidR="00F069C7" w:rsidRPr="00EC4EC5">
        <w:rPr>
          <w:rFonts w:ascii="Times New Roman" w:hAnsi="Times New Roman" w:cs="Times New Roman"/>
          <w:sz w:val="24"/>
          <w:szCs w:val="24"/>
        </w:rPr>
        <w:t>.</w:t>
      </w:r>
      <w:r w:rsidR="0024509E" w:rsidRPr="00EC4EC5">
        <w:rPr>
          <w:rFonts w:ascii="Times New Roman" w:hAnsi="Times New Roman" w:cs="Times New Roman"/>
          <w:sz w:val="24"/>
          <w:szCs w:val="24"/>
        </w:rPr>
        <w:t xml:space="preserve"> </w:t>
      </w:r>
      <w:r w:rsidR="0052485C" w:rsidRPr="00EC4EC5">
        <w:rPr>
          <w:rFonts w:ascii="Times New Roman" w:hAnsi="Times New Roman" w:cs="Times New Roman"/>
          <w:sz w:val="24"/>
          <w:szCs w:val="24"/>
        </w:rPr>
        <w:t>Such knowledge would provide strong evidence and framework</w:t>
      </w:r>
      <w:r w:rsidR="00C71F15" w:rsidRPr="00EC4EC5">
        <w:rPr>
          <w:rFonts w:ascii="Times New Roman" w:hAnsi="Times New Roman" w:cs="Times New Roman"/>
          <w:sz w:val="24"/>
          <w:szCs w:val="24"/>
        </w:rPr>
        <w:t xml:space="preserve"> for integrating the business into urban economy</w:t>
      </w:r>
      <w:r w:rsidR="00264896" w:rsidRPr="00EC4EC5">
        <w:rPr>
          <w:rFonts w:ascii="Times New Roman" w:hAnsi="Times New Roman" w:cs="Times New Roman"/>
          <w:sz w:val="24"/>
          <w:szCs w:val="24"/>
        </w:rPr>
        <w:t>,</w:t>
      </w:r>
      <w:r w:rsidR="00C71F15" w:rsidRPr="00EC4EC5">
        <w:rPr>
          <w:rFonts w:ascii="Times New Roman" w:hAnsi="Times New Roman" w:cs="Times New Roman"/>
          <w:sz w:val="24"/>
          <w:szCs w:val="24"/>
        </w:rPr>
        <w:t xml:space="preserve"> and</w:t>
      </w:r>
      <w:r w:rsidR="00264896" w:rsidRPr="00EC4EC5">
        <w:rPr>
          <w:rFonts w:ascii="Times New Roman" w:hAnsi="Times New Roman" w:cs="Times New Roman"/>
          <w:sz w:val="24"/>
          <w:szCs w:val="24"/>
        </w:rPr>
        <w:t xml:space="preserve"> formulating</w:t>
      </w:r>
      <w:r w:rsidR="00C71F15" w:rsidRPr="00EC4EC5">
        <w:rPr>
          <w:rFonts w:ascii="Times New Roman" w:hAnsi="Times New Roman" w:cs="Times New Roman"/>
          <w:sz w:val="24"/>
          <w:szCs w:val="24"/>
        </w:rPr>
        <w:t xml:space="preserve"> housing policies that meet the desired economic and environmental design goals. </w:t>
      </w:r>
    </w:p>
    <w:p w:rsidR="00311379" w:rsidRPr="00EC4EC5" w:rsidRDefault="00665DE6"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2</w:t>
      </w:r>
      <w:r w:rsidR="00311379" w:rsidRPr="00EC4EC5">
        <w:rPr>
          <w:rFonts w:ascii="Times New Roman" w:hAnsi="Times New Roman" w:cs="Times New Roman"/>
          <w:b/>
          <w:sz w:val="24"/>
          <w:szCs w:val="24"/>
        </w:rPr>
        <w:t>.0 The Study Area</w:t>
      </w:r>
    </w:p>
    <w:p w:rsidR="00311379" w:rsidRPr="00EC4EC5" w:rsidRDefault="00311379"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Ado Ekiti is one of the emerging urban centres in the south-western part of Nigeria which lies approximately within longitude 5</w:t>
      </w:r>
      <w:r w:rsidRPr="00EC4EC5">
        <w:rPr>
          <w:rFonts w:ascii="Times New Roman" w:hAnsi="Times New Roman" w:cs="Times New Roman"/>
          <w:sz w:val="24"/>
          <w:szCs w:val="24"/>
          <w:vertAlign w:val="superscript"/>
        </w:rPr>
        <w:t>0</w:t>
      </w:r>
      <w:r w:rsidRPr="00EC4EC5">
        <w:rPr>
          <w:rFonts w:ascii="Times New Roman" w:hAnsi="Times New Roman" w:cs="Times New Roman"/>
          <w:sz w:val="24"/>
          <w:szCs w:val="24"/>
        </w:rPr>
        <w:t>6′ E, latitude 7</w:t>
      </w:r>
      <w:r w:rsidRPr="00EC4EC5">
        <w:rPr>
          <w:rFonts w:ascii="Times New Roman" w:hAnsi="Times New Roman" w:cs="Times New Roman"/>
          <w:sz w:val="24"/>
          <w:szCs w:val="24"/>
          <w:vertAlign w:val="superscript"/>
        </w:rPr>
        <w:t>0</w:t>
      </w:r>
      <w:r w:rsidRPr="00EC4EC5">
        <w:rPr>
          <w:rFonts w:ascii="Times New Roman" w:hAnsi="Times New Roman" w:cs="Times New Roman"/>
          <w:sz w:val="24"/>
          <w:szCs w:val="24"/>
        </w:rPr>
        <w:t>15′ E and longitude 5</w:t>
      </w:r>
      <w:r w:rsidRPr="00EC4EC5">
        <w:rPr>
          <w:rFonts w:ascii="Times New Roman" w:hAnsi="Times New Roman" w:cs="Times New Roman"/>
          <w:sz w:val="24"/>
          <w:szCs w:val="24"/>
          <w:vertAlign w:val="superscript"/>
        </w:rPr>
        <w:t>0</w:t>
      </w:r>
      <w:r w:rsidRPr="00EC4EC5">
        <w:rPr>
          <w:rFonts w:ascii="Times New Roman" w:hAnsi="Times New Roman" w:cs="Times New Roman"/>
          <w:sz w:val="24"/>
          <w:szCs w:val="24"/>
        </w:rPr>
        <w:t>21′ E, latitude 7</w:t>
      </w:r>
      <w:r w:rsidRPr="00EC4EC5">
        <w:rPr>
          <w:rFonts w:ascii="Times New Roman" w:hAnsi="Times New Roman" w:cs="Times New Roman"/>
          <w:sz w:val="24"/>
          <w:szCs w:val="24"/>
          <w:vertAlign w:val="superscript"/>
        </w:rPr>
        <w:t>0</w:t>
      </w:r>
      <w:r w:rsidRPr="00EC4EC5">
        <w:rPr>
          <w:rFonts w:ascii="Times New Roman" w:hAnsi="Times New Roman" w:cs="Times New Roman"/>
          <w:sz w:val="24"/>
          <w:szCs w:val="24"/>
        </w:rPr>
        <w:t xml:space="preserve">28′ N of the Greenwich Meridian. It is about 500 km from Abuja, the capital of Nigeria and 350 km from Lagos, the former capital of Nigeria. The study area is naturally drained by six rivers with many tributaries: </w:t>
      </w:r>
      <w:proofErr w:type="spellStart"/>
      <w:r w:rsidRPr="00EC4EC5">
        <w:rPr>
          <w:rFonts w:ascii="Times New Roman" w:hAnsi="Times New Roman" w:cs="Times New Roman"/>
          <w:sz w:val="24"/>
          <w:szCs w:val="24"/>
        </w:rPr>
        <w:t>Ureje</w:t>
      </w:r>
      <w:proofErr w:type="spellEnd"/>
      <w:r w:rsidRPr="00EC4EC5">
        <w:rPr>
          <w:rFonts w:ascii="Times New Roman" w:hAnsi="Times New Roman" w:cs="Times New Roman"/>
          <w:sz w:val="24"/>
          <w:szCs w:val="24"/>
        </w:rPr>
        <w:t xml:space="preserve"> River and </w:t>
      </w:r>
      <w:proofErr w:type="spellStart"/>
      <w:r w:rsidRPr="00EC4EC5">
        <w:rPr>
          <w:rFonts w:ascii="Times New Roman" w:hAnsi="Times New Roman" w:cs="Times New Roman"/>
          <w:sz w:val="24"/>
          <w:szCs w:val="24"/>
        </w:rPr>
        <w:t>Awedale</w:t>
      </w:r>
      <w:proofErr w:type="spellEnd"/>
      <w:r w:rsidRPr="00EC4EC5">
        <w:rPr>
          <w:rFonts w:ascii="Times New Roman" w:hAnsi="Times New Roman" w:cs="Times New Roman"/>
          <w:sz w:val="24"/>
          <w:szCs w:val="24"/>
        </w:rPr>
        <w:t xml:space="preserve"> River in the South and West; </w:t>
      </w:r>
      <w:proofErr w:type="spellStart"/>
      <w:r w:rsidRPr="00EC4EC5">
        <w:rPr>
          <w:rFonts w:ascii="Times New Roman" w:hAnsi="Times New Roman" w:cs="Times New Roman"/>
          <w:sz w:val="24"/>
          <w:szCs w:val="24"/>
        </w:rPr>
        <w:t>Odo</w:t>
      </w:r>
      <w:proofErr w:type="spellEnd"/>
      <w:r w:rsidRPr="00EC4EC5">
        <w:rPr>
          <w:rFonts w:ascii="Times New Roman" w:hAnsi="Times New Roman" w:cs="Times New Roman"/>
          <w:sz w:val="24"/>
          <w:szCs w:val="24"/>
        </w:rPr>
        <w:t xml:space="preserve"> </w:t>
      </w:r>
      <w:proofErr w:type="spellStart"/>
      <w:r w:rsidRPr="00EC4EC5">
        <w:rPr>
          <w:rFonts w:ascii="Times New Roman" w:hAnsi="Times New Roman" w:cs="Times New Roman"/>
          <w:sz w:val="24"/>
          <w:szCs w:val="24"/>
        </w:rPr>
        <w:t>eje</w:t>
      </w:r>
      <w:proofErr w:type="spellEnd"/>
      <w:r w:rsidRPr="00EC4EC5">
        <w:rPr>
          <w:rFonts w:ascii="Times New Roman" w:hAnsi="Times New Roman" w:cs="Times New Roman"/>
          <w:sz w:val="24"/>
          <w:szCs w:val="24"/>
        </w:rPr>
        <w:t xml:space="preserve"> and </w:t>
      </w:r>
      <w:proofErr w:type="spellStart"/>
      <w:r w:rsidRPr="00EC4EC5">
        <w:rPr>
          <w:rFonts w:ascii="Times New Roman" w:hAnsi="Times New Roman" w:cs="Times New Roman"/>
          <w:sz w:val="24"/>
          <w:szCs w:val="24"/>
        </w:rPr>
        <w:t>Ologan</w:t>
      </w:r>
      <w:proofErr w:type="spellEnd"/>
      <w:r w:rsidRPr="00EC4EC5">
        <w:rPr>
          <w:rFonts w:ascii="Times New Roman" w:hAnsi="Times New Roman" w:cs="Times New Roman"/>
          <w:sz w:val="24"/>
          <w:szCs w:val="24"/>
        </w:rPr>
        <w:t xml:space="preserve"> River towards the East; </w:t>
      </w:r>
      <w:proofErr w:type="spellStart"/>
      <w:r w:rsidRPr="00EC4EC5">
        <w:rPr>
          <w:rFonts w:ascii="Times New Roman" w:hAnsi="Times New Roman" w:cs="Times New Roman"/>
          <w:sz w:val="24"/>
          <w:szCs w:val="24"/>
        </w:rPr>
        <w:t>Ajilosun</w:t>
      </w:r>
      <w:proofErr w:type="spellEnd"/>
      <w:r w:rsidRPr="00EC4EC5">
        <w:rPr>
          <w:rFonts w:ascii="Times New Roman" w:hAnsi="Times New Roman" w:cs="Times New Roman"/>
          <w:sz w:val="24"/>
          <w:szCs w:val="24"/>
        </w:rPr>
        <w:t xml:space="preserve"> River flowing through the city and Elemi River in the central part of the metropolis. It is a trade centre for a farming region where yams, cassava, grain and cocoa are grown. The city, which was originally occupied by Yoruba immigrants seeking refuge from inter-tribal wars, had been the centre of administration since the days of the British colonial rule, once as the headquarters of Ekiti Province in the defunct Western State, the administrative seat of Ado Local Government when Ondo State was created </w:t>
      </w:r>
      <w:r w:rsidRPr="00EC4EC5">
        <w:rPr>
          <w:rFonts w:ascii="Times New Roman" w:hAnsi="Times New Roman" w:cs="Times New Roman"/>
          <w:bCs/>
          <w:sz w:val="24"/>
          <w:szCs w:val="24"/>
        </w:rPr>
        <w:t>and now</w:t>
      </w:r>
      <w:r w:rsidRPr="00EC4EC5">
        <w:rPr>
          <w:rFonts w:ascii="Times New Roman" w:hAnsi="Times New Roman" w:cs="Times New Roman"/>
          <w:sz w:val="24"/>
          <w:szCs w:val="24"/>
        </w:rPr>
        <w:t xml:space="preserve"> the capital city of Ekiti State at its creation in 1996.</w:t>
      </w:r>
    </w:p>
    <w:p w:rsidR="00311379" w:rsidRPr="00EC4EC5" w:rsidRDefault="00311379"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The city has been described as one of the fastest growing medium-sized urban centres in Nigeria (in terms of both area and population). Its area was estimated to be 6.9 km</w:t>
      </w:r>
      <w:r w:rsidRPr="00EC4EC5">
        <w:rPr>
          <w:rFonts w:ascii="Times New Roman" w:hAnsi="Times New Roman" w:cs="Times New Roman"/>
          <w:sz w:val="24"/>
          <w:szCs w:val="24"/>
          <w:vertAlign w:val="superscript"/>
        </w:rPr>
        <w:t>2</w:t>
      </w:r>
      <w:r w:rsidR="00965308" w:rsidRPr="00EC4EC5">
        <w:rPr>
          <w:rFonts w:ascii="Times New Roman" w:hAnsi="Times New Roman" w:cs="Times New Roman"/>
          <w:sz w:val="24"/>
          <w:szCs w:val="24"/>
          <w:vertAlign w:val="superscript"/>
        </w:rPr>
        <w:t xml:space="preserve"> </w:t>
      </w:r>
      <w:r w:rsidRPr="00EC4EC5">
        <w:rPr>
          <w:rFonts w:ascii="Times New Roman" w:hAnsi="Times New Roman" w:cs="Times New Roman"/>
          <w:sz w:val="24"/>
          <w:szCs w:val="24"/>
        </w:rPr>
        <w:t>in 1961, 9.7 km</w:t>
      </w:r>
      <w:r w:rsidRPr="00EC4EC5">
        <w:rPr>
          <w:rFonts w:ascii="Times New Roman" w:hAnsi="Times New Roman" w:cs="Times New Roman"/>
          <w:sz w:val="24"/>
          <w:szCs w:val="24"/>
          <w:vertAlign w:val="superscript"/>
        </w:rPr>
        <w:t>2</w:t>
      </w:r>
      <w:r w:rsidRPr="00EC4EC5">
        <w:rPr>
          <w:rFonts w:ascii="Times New Roman" w:hAnsi="Times New Roman" w:cs="Times New Roman"/>
          <w:sz w:val="24"/>
          <w:szCs w:val="24"/>
        </w:rPr>
        <w:t xml:space="preserve"> in 1976,</w:t>
      </w:r>
      <w:r w:rsidR="00226BC0" w:rsidRPr="00EC4EC5">
        <w:rPr>
          <w:rFonts w:ascii="Times New Roman" w:hAnsi="Times New Roman" w:cs="Times New Roman"/>
          <w:sz w:val="24"/>
          <w:szCs w:val="24"/>
        </w:rPr>
        <w:t xml:space="preserve"> </w:t>
      </w:r>
      <w:r w:rsidRPr="00EC4EC5">
        <w:rPr>
          <w:rFonts w:ascii="Times New Roman" w:hAnsi="Times New Roman" w:cs="Times New Roman"/>
          <w:sz w:val="24"/>
          <w:szCs w:val="24"/>
        </w:rPr>
        <w:t>13.0 km</w:t>
      </w:r>
      <w:r w:rsidRPr="00EC4EC5">
        <w:rPr>
          <w:rFonts w:ascii="Times New Roman" w:hAnsi="Times New Roman" w:cs="Times New Roman"/>
          <w:sz w:val="24"/>
          <w:szCs w:val="24"/>
          <w:vertAlign w:val="superscript"/>
        </w:rPr>
        <w:t>2</w:t>
      </w:r>
      <w:r w:rsidRPr="00EC4EC5">
        <w:rPr>
          <w:rFonts w:ascii="Times New Roman" w:hAnsi="Times New Roman" w:cs="Times New Roman"/>
          <w:sz w:val="24"/>
          <w:szCs w:val="24"/>
        </w:rPr>
        <w:t xml:space="preserve"> in 1986, 19.6 km</w:t>
      </w:r>
      <w:r w:rsidRPr="00EC4EC5">
        <w:rPr>
          <w:rFonts w:ascii="Times New Roman" w:hAnsi="Times New Roman" w:cs="Times New Roman"/>
          <w:sz w:val="24"/>
          <w:szCs w:val="24"/>
          <w:vertAlign w:val="superscript"/>
        </w:rPr>
        <w:t>2</w:t>
      </w:r>
      <w:r w:rsidRPr="00EC4EC5">
        <w:rPr>
          <w:rFonts w:ascii="Times New Roman" w:hAnsi="Times New Roman" w:cs="Times New Roman"/>
          <w:sz w:val="24"/>
          <w:szCs w:val="24"/>
        </w:rPr>
        <w:t xml:space="preserve"> in 1996, and 36.7 km</w:t>
      </w:r>
      <w:r w:rsidRPr="00EC4EC5">
        <w:rPr>
          <w:rFonts w:ascii="Times New Roman" w:hAnsi="Times New Roman" w:cs="Times New Roman"/>
          <w:sz w:val="24"/>
          <w:szCs w:val="24"/>
          <w:vertAlign w:val="superscript"/>
        </w:rPr>
        <w:t>2</w:t>
      </w:r>
      <w:r w:rsidRPr="00EC4EC5">
        <w:rPr>
          <w:rFonts w:ascii="Times New Roman" w:hAnsi="Times New Roman" w:cs="Times New Roman"/>
          <w:sz w:val="24"/>
          <w:szCs w:val="24"/>
        </w:rPr>
        <w:t xml:space="preserve"> in 2006. By the year 2010, it was estimated that Ado Ekiti covered 41.2 km</w:t>
      </w:r>
      <w:r w:rsidRPr="00EC4EC5">
        <w:rPr>
          <w:rFonts w:ascii="Times New Roman" w:hAnsi="Times New Roman" w:cs="Times New Roman"/>
          <w:sz w:val="24"/>
          <w:szCs w:val="24"/>
          <w:vertAlign w:val="superscript"/>
        </w:rPr>
        <w:t>2</w:t>
      </w:r>
      <w:r w:rsidRPr="00EC4EC5">
        <w:rPr>
          <w:rFonts w:ascii="Times New Roman" w:hAnsi="Times New Roman" w:cs="Times New Roman"/>
          <w:sz w:val="24"/>
          <w:szCs w:val="24"/>
        </w:rPr>
        <w:t xml:space="preserve"> sprawling out to radius of 12-15 km along the primary roads. Similarly, in 1921, the population was estimated at 20,000; by 1963, it had increased to about 150,000; in 2006, it was 308,601 and today it is over 500,000. </w:t>
      </w:r>
    </w:p>
    <w:p w:rsidR="00311379" w:rsidRPr="00EC4EC5" w:rsidRDefault="00311379" w:rsidP="00EC4EC5">
      <w:pPr>
        <w:spacing w:after="0" w:line="276" w:lineRule="auto"/>
        <w:jc w:val="both"/>
        <w:rPr>
          <w:rFonts w:ascii="Times New Roman" w:hAnsi="Times New Roman" w:cs="Times New Roman"/>
          <w:sz w:val="24"/>
          <w:szCs w:val="24"/>
        </w:rPr>
      </w:pPr>
      <w:r w:rsidRPr="00EC4EC5">
        <w:rPr>
          <w:rFonts w:ascii="Times New Roman" w:hAnsi="Times New Roman" w:cs="Times New Roman"/>
          <w:sz w:val="24"/>
          <w:szCs w:val="24"/>
        </w:rPr>
        <w:lastRenderedPageBreak/>
        <w:t xml:space="preserve">Its existence predated planning efforts in the country. As such, there is no distinct land use segregation though it has different parts with admixture of land uses. There is however clear evidence of three distinct residential areas in the city. The first part is a high density area inhabited largely by the indigenes. </w:t>
      </w:r>
      <w:r w:rsidRPr="00EC4EC5">
        <w:rPr>
          <w:rFonts w:ascii="Times New Roman" w:eastAsia="Times New Roman" w:hAnsi="Times New Roman" w:cs="Times New Roman"/>
          <w:sz w:val="24"/>
          <w:szCs w:val="24"/>
        </w:rPr>
        <w:t xml:space="preserve"> Majority of housing and the housing environment are in a very bad shape and the residents are essentially low-income earners. </w:t>
      </w:r>
      <w:r w:rsidRPr="00EC4EC5">
        <w:rPr>
          <w:rFonts w:ascii="Times New Roman" w:hAnsi="Times New Roman" w:cs="Times New Roman"/>
          <w:sz w:val="24"/>
          <w:szCs w:val="24"/>
        </w:rPr>
        <w:t>The second category is a medium quality residential area where population densities are the order of four hundred (400) people per hectare.</w:t>
      </w:r>
      <w:r w:rsidRPr="00EC4EC5">
        <w:rPr>
          <w:rFonts w:ascii="Times New Roman" w:eastAsia="Times New Roman" w:hAnsi="Times New Roman" w:cs="Times New Roman"/>
          <w:sz w:val="24"/>
          <w:szCs w:val="24"/>
        </w:rPr>
        <w:t xml:space="preserve"> It is characterised by low quality housing but well maintained </w:t>
      </w:r>
      <w:r w:rsidR="0004586E" w:rsidRPr="00EC4EC5">
        <w:rPr>
          <w:rFonts w:ascii="Times New Roman" w:eastAsia="Times New Roman" w:hAnsi="Times New Roman" w:cs="Times New Roman"/>
          <w:sz w:val="24"/>
          <w:szCs w:val="24"/>
        </w:rPr>
        <w:t xml:space="preserve">and planned </w:t>
      </w:r>
      <w:r w:rsidRPr="00EC4EC5">
        <w:rPr>
          <w:rFonts w:ascii="Times New Roman" w:eastAsia="Times New Roman" w:hAnsi="Times New Roman" w:cs="Times New Roman"/>
          <w:sz w:val="24"/>
          <w:szCs w:val="24"/>
        </w:rPr>
        <w:t>environment.</w:t>
      </w:r>
      <w:r w:rsidR="0004586E" w:rsidRPr="00EC4EC5">
        <w:rPr>
          <w:rFonts w:ascii="Times New Roman" w:eastAsia="Times New Roman" w:hAnsi="Times New Roman" w:cs="Times New Roman"/>
          <w:sz w:val="24"/>
          <w:szCs w:val="24"/>
        </w:rPr>
        <w:t xml:space="preserve"> Examples include Immigration Area and Federal Housing Estate.</w:t>
      </w:r>
      <w:r w:rsidRPr="00EC4EC5">
        <w:rPr>
          <w:rFonts w:ascii="Times New Roman" w:eastAsia="Times New Roman" w:hAnsi="Times New Roman" w:cs="Times New Roman"/>
          <w:sz w:val="24"/>
          <w:szCs w:val="24"/>
        </w:rPr>
        <w:t xml:space="preserve"> </w:t>
      </w:r>
      <w:r w:rsidRPr="00EC4EC5">
        <w:rPr>
          <w:rFonts w:ascii="Times New Roman" w:hAnsi="Times New Roman" w:cs="Times New Roman"/>
          <w:sz w:val="24"/>
          <w:szCs w:val="24"/>
        </w:rPr>
        <w:t xml:space="preserve">The third category of residential areas are the high class government reservation areas that have low population and housing densities of four to eight houses per hectare. </w:t>
      </w:r>
      <w:r w:rsidRPr="00EC4EC5">
        <w:rPr>
          <w:rFonts w:ascii="Times New Roman" w:eastAsia="Times New Roman" w:hAnsi="Times New Roman" w:cs="Times New Roman"/>
          <w:sz w:val="24"/>
          <w:szCs w:val="24"/>
        </w:rPr>
        <w:t>The residents are high-income earners and live in a well-</w:t>
      </w:r>
      <w:r w:rsidR="007F1D5B" w:rsidRPr="00EC4EC5">
        <w:rPr>
          <w:rFonts w:ascii="Times New Roman" w:eastAsia="Times New Roman" w:hAnsi="Times New Roman" w:cs="Times New Roman"/>
          <w:sz w:val="24"/>
          <w:szCs w:val="24"/>
        </w:rPr>
        <w:t>maintained environment and modern</w:t>
      </w:r>
      <w:r w:rsidRPr="00EC4EC5">
        <w:rPr>
          <w:rFonts w:ascii="Times New Roman" w:eastAsia="Times New Roman" w:hAnsi="Times New Roman" w:cs="Times New Roman"/>
          <w:sz w:val="24"/>
          <w:szCs w:val="24"/>
        </w:rPr>
        <w:t xml:space="preserve"> buildings.</w:t>
      </w:r>
      <w:r w:rsidRPr="00EC4EC5">
        <w:rPr>
          <w:rFonts w:ascii="Times New Roman" w:hAnsi="Times New Roman" w:cs="Times New Roman"/>
          <w:sz w:val="24"/>
          <w:szCs w:val="24"/>
        </w:rPr>
        <w:t xml:space="preserve"> These include </w:t>
      </w:r>
      <w:proofErr w:type="spellStart"/>
      <w:r w:rsidRPr="00EC4EC5">
        <w:rPr>
          <w:rFonts w:ascii="Times New Roman" w:hAnsi="Times New Roman" w:cs="Times New Roman"/>
          <w:sz w:val="24"/>
          <w:szCs w:val="24"/>
        </w:rPr>
        <w:t>Egbewa</w:t>
      </w:r>
      <w:proofErr w:type="spellEnd"/>
      <w:r w:rsidRPr="00EC4EC5">
        <w:rPr>
          <w:rFonts w:ascii="Times New Roman" w:hAnsi="Times New Roman" w:cs="Times New Roman"/>
          <w:sz w:val="24"/>
          <w:szCs w:val="24"/>
        </w:rPr>
        <w:t xml:space="preserve"> GRA, NTA GRA, </w:t>
      </w:r>
      <w:proofErr w:type="spellStart"/>
      <w:r w:rsidR="005B4CCA" w:rsidRPr="00EC4EC5">
        <w:rPr>
          <w:rFonts w:ascii="Times New Roman" w:hAnsi="Times New Roman" w:cs="Times New Roman"/>
          <w:sz w:val="24"/>
          <w:szCs w:val="24"/>
        </w:rPr>
        <w:t>Onigari</w:t>
      </w:r>
      <w:proofErr w:type="spellEnd"/>
      <w:r w:rsidR="005B4CCA" w:rsidRPr="00EC4EC5">
        <w:rPr>
          <w:rFonts w:ascii="Times New Roman" w:hAnsi="Times New Roman" w:cs="Times New Roman"/>
          <w:sz w:val="24"/>
          <w:szCs w:val="24"/>
        </w:rPr>
        <w:t xml:space="preserve"> GRA, </w:t>
      </w:r>
      <w:proofErr w:type="spellStart"/>
      <w:r w:rsidRPr="00EC4EC5">
        <w:rPr>
          <w:rFonts w:ascii="Times New Roman" w:hAnsi="Times New Roman" w:cs="Times New Roman"/>
          <w:sz w:val="24"/>
          <w:szCs w:val="24"/>
        </w:rPr>
        <w:t>Irewolede</w:t>
      </w:r>
      <w:proofErr w:type="spellEnd"/>
      <w:r w:rsidRPr="00EC4EC5">
        <w:rPr>
          <w:rFonts w:ascii="Times New Roman" w:hAnsi="Times New Roman" w:cs="Times New Roman"/>
          <w:sz w:val="24"/>
          <w:szCs w:val="24"/>
        </w:rPr>
        <w:t xml:space="preserve"> and State Housing Estates.</w:t>
      </w:r>
    </w:p>
    <w:p w:rsidR="00175529" w:rsidRPr="00EC4EC5" w:rsidRDefault="00311379" w:rsidP="00EC4EC5">
      <w:pPr>
        <w:pStyle w:val="NormalWeb"/>
        <w:spacing w:after="0" w:afterAutospacing="0" w:line="276" w:lineRule="auto"/>
        <w:jc w:val="both"/>
      </w:pPr>
      <w:r w:rsidRPr="00EC4EC5">
        <w:t xml:space="preserve">The unprecedented spatial expansion of the area via its designation as the capital of Ekiti State in 1996, the movement of Federal College of Technology (now Federal Polytechnic) from Akure to the area in 1982 and the establishment of the Ekiti State University in the same year significantly accounted for this rapid </w:t>
      </w:r>
      <w:r w:rsidRPr="00EC4EC5">
        <w:rPr>
          <w:lang w:val="en-GB"/>
        </w:rPr>
        <w:t>urbanisation</w:t>
      </w:r>
      <w:r w:rsidRPr="00EC4EC5">
        <w:t>. There was influx of new comers into the city, transforming steadily the predominantly indigenous city to a multicultural, multiethnic urban sett</w:t>
      </w:r>
      <w:r w:rsidR="007F1D5B" w:rsidRPr="00EC4EC5">
        <w:t>lement</w:t>
      </w:r>
      <w:r w:rsidRPr="00EC4EC5">
        <w:t>.</w:t>
      </w:r>
    </w:p>
    <w:p w:rsidR="00964E78" w:rsidRPr="00EC4EC5" w:rsidRDefault="00665DE6" w:rsidP="00EC4EC5">
      <w:pPr>
        <w:autoSpaceDE w:val="0"/>
        <w:autoSpaceDN w:val="0"/>
        <w:adjustRightInd w:val="0"/>
        <w:spacing w:after="12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3</w:t>
      </w:r>
      <w:r w:rsidR="00311379" w:rsidRPr="00EC4EC5">
        <w:rPr>
          <w:rFonts w:ascii="Times New Roman" w:hAnsi="Times New Roman" w:cs="Times New Roman"/>
          <w:b/>
          <w:sz w:val="24"/>
          <w:szCs w:val="24"/>
        </w:rPr>
        <w:t>.0 Methodology</w:t>
      </w:r>
    </w:p>
    <w:p w:rsidR="00964E78" w:rsidRPr="00EC4EC5" w:rsidRDefault="00964E78" w:rsidP="00EC4EC5">
      <w:pPr>
        <w:autoSpaceDE w:val="0"/>
        <w:autoSpaceDN w:val="0"/>
        <w:adjustRightInd w:val="0"/>
        <w:spacing w:after="120" w:line="276" w:lineRule="auto"/>
        <w:jc w:val="both"/>
        <w:rPr>
          <w:rFonts w:ascii="Times New Roman" w:hAnsi="Times New Roman" w:cs="Times New Roman"/>
          <w:sz w:val="24"/>
          <w:szCs w:val="24"/>
          <w:lang w:val="en-US"/>
        </w:rPr>
      </w:pPr>
      <w:r w:rsidRPr="00EC4EC5">
        <w:rPr>
          <w:rFonts w:ascii="Times New Roman" w:hAnsi="Times New Roman" w:cs="Times New Roman"/>
          <w:sz w:val="24"/>
          <w:szCs w:val="24"/>
          <w:lang w:val="en-US"/>
        </w:rPr>
        <w:t xml:space="preserve">The </w:t>
      </w:r>
      <w:r w:rsidR="00C7078B" w:rsidRPr="00EC4EC5">
        <w:rPr>
          <w:rFonts w:ascii="Times New Roman" w:hAnsi="Times New Roman" w:cs="Times New Roman"/>
          <w:sz w:val="24"/>
          <w:szCs w:val="24"/>
        </w:rPr>
        <w:t>research</w:t>
      </w:r>
      <w:r w:rsidRPr="00EC4EC5">
        <w:rPr>
          <w:rFonts w:ascii="Times New Roman" w:hAnsi="Times New Roman" w:cs="Times New Roman"/>
          <w:sz w:val="24"/>
          <w:szCs w:val="24"/>
          <w:lang w:val="en-US"/>
        </w:rPr>
        <w:t xml:space="preserve"> </w:t>
      </w:r>
      <w:r w:rsidR="00C7078B" w:rsidRPr="00EC4EC5">
        <w:rPr>
          <w:rFonts w:ascii="Times New Roman" w:hAnsi="Times New Roman" w:cs="Times New Roman"/>
          <w:sz w:val="24"/>
          <w:szCs w:val="24"/>
        </w:rPr>
        <w:t xml:space="preserve">adopted a </w:t>
      </w:r>
      <w:r w:rsidRPr="00EC4EC5">
        <w:rPr>
          <w:rFonts w:ascii="Times New Roman" w:hAnsi="Times New Roman" w:cs="Times New Roman"/>
          <w:sz w:val="24"/>
          <w:szCs w:val="24"/>
          <w:lang w:val="en-US"/>
        </w:rPr>
        <w:t xml:space="preserve">quantitative research method, using survey research design to describe the </w:t>
      </w:r>
      <w:r w:rsidR="00C7078B" w:rsidRPr="00EC4EC5">
        <w:rPr>
          <w:rFonts w:ascii="Times New Roman" w:hAnsi="Times New Roman" w:cs="Times New Roman"/>
          <w:sz w:val="24"/>
          <w:szCs w:val="24"/>
        </w:rPr>
        <w:t>prevalence of HBEs</w:t>
      </w:r>
      <w:r w:rsidR="00453B3F" w:rsidRPr="00EC4EC5">
        <w:rPr>
          <w:rFonts w:ascii="Times New Roman" w:hAnsi="Times New Roman" w:cs="Times New Roman"/>
          <w:sz w:val="24"/>
          <w:szCs w:val="24"/>
        </w:rPr>
        <w:t xml:space="preserve"> and to determine whether the prevalence of this phenomenon </w:t>
      </w:r>
      <w:r w:rsidR="004F5B92" w:rsidRPr="00EC4EC5">
        <w:rPr>
          <w:rFonts w:ascii="Times New Roman" w:hAnsi="Times New Roman" w:cs="Times New Roman"/>
          <w:sz w:val="24"/>
          <w:szCs w:val="24"/>
        </w:rPr>
        <w:t>depends on the socio-economic class of residents</w:t>
      </w:r>
      <w:r w:rsidR="00C7078B" w:rsidRPr="00EC4EC5">
        <w:rPr>
          <w:rFonts w:ascii="Times New Roman" w:hAnsi="Times New Roman" w:cs="Times New Roman"/>
          <w:sz w:val="24"/>
          <w:szCs w:val="24"/>
        </w:rPr>
        <w:t xml:space="preserve">. </w:t>
      </w:r>
      <w:r w:rsidRPr="00EC4EC5">
        <w:rPr>
          <w:rFonts w:ascii="Times New Roman" w:hAnsi="Times New Roman" w:cs="Times New Roman"/>
          <w:sz w:val="24"/>
          <w:szCs w:val="24"/>
          <w:lang w:val="en-US"/>
        </w:rPr>
        <w:t xml:space="preserve">Data </w:t>
      </w:r>
      <w:r w:rsidR="00C7078B" w:rsidRPr="00EC4EC5">
        <w:rPr>
          <w:rFonts w:ascii="Times New Roman" w:hAnsi="Times New Roman" w:cs="Times New Roman"/>
          <w:sz w:val="24"/>
          <w:szCs w:val="24"/>
        </w:rPr>
        <w:t>were</w:t>
      </w:r>
      <w:r w:rsidRPr="00EC4EC5">
        <w:rPr>
          <w:rFonts w:ascii="Times New Roman" w:hAnsi="Times New Roman" w:cs="Times New Roman"/>
          <w:sz w:val="24"/>
          <w:szCs w:val="24"/>
          <w:lang w:val="en-US"/>
        </w:rPr>
        <w:t xml:space="preserve"> sourced mainly from observational study and </w:t>
      </w:r>
      <w:r w:rsidR="00C7078B" w:rsidRPr="00EC4EC5">
        <w:rPr>
          <w:rFonts w:ascii="Times New Roman" w:hAnsi="Times New Roman" w:cs="Times New Roman"/>
          <w:sz w:val="24"/>
          <w:szCs w:val="24"/>
        </w:rPr>
        <w:t>structured questionnaire</w:t>
      </w:r>
      <w:r w:rsidR="00C25167" w:rsidRPr="00EC4EC5">
        <w:rPr>
          <w:rFonts w:ascii="Times New Roman" w:hAnsi="Times New Roman" w:cs="Times New Roman"/>
          <w:sz w:val="24"/>
          <w:szCs w:val="24"/>
          <w:lang w:val="en-US"/>
        </w:rPr>
        <w:t xml:space="preserve"> administered </w:t>
      </w:r>
      <w:r w:rsidR="00C71F15" w:rsidRPr="00EC4EC5">
        <w:rPr>
          <w:rFonts w:ascii="Times New Roman" w:hAnsi="Times New Roman" w:cs="Times New Roman"/>
          <w:sz w:val="24"/>
          <w:szCs w:val="24"/>
          <w:lang w:val="en-US"/>
        </w:rPr>
        <w:t>on</w:t>
      </w:r>
      <w:r w:rsidR="00BE3CC4" w:rsidRPr="00EC4EC5">
        <w:rPr>
          <w:rFonts w:ascii="Times New Roman" w:hAnsi="Times New Roman" w:cs="Times New Roman"/>
          <w:sz w:val="24"/>
          <w:szCs w:val="24"/>
          <w:lang w:val="en-US"/>
        </w:rPr>
        <w:t xml:space="preserve"> </w:t>
      </w:r>
      <w:r w:rsidRPr="00EC4EC5">
        <w:rPr>
          <w:rFonts w:ascii="Times New Roman" w:hAnsi="Times New Roman" w:cs="Times New Roman"/>
          <w:sz w:val="24"/>
          <w:szCs w:val="24"/>
          <w:lang w:val="en-US"/>
        </w:rPr>
        <w:t xml:space="preserve">households in six neighborhoods in </w:t>
      </w:r>
      <w:r w:rsidR="00C7078B" w:rsidRPr="00EC4EC5">
        <w:rPr>
          <w:rFonts w:ascii="Times New Roman" w:hAnsi="Times New Roman" w:cs="Times New Roman"/>
          <w:sz w:val="24"/>
          <w:szCs w:val="24"/>
        </w:rPr>
        <w:t>Ado Ekiti</w:t>
      </w:r>
      <w:r w:rsidRPr="00EC4EC5">
        <w:rPr>
          <w:rFonts w:ascii="Times New Roman" w:hAnsi="Times New Roman" w:cs="Times New Roman"/>
          <w:sz w:val="24"/>
          <w:szCs w:val="24"/>
          <w:lang w:val="en-US"/>
        </w:rPr>
        <w:t xml:space="preserve">. The neighborhoods </w:t>
      </w:r>
      <w:r w:rsidR="00C7078B" w:rsidRPr="00EC4EC5">
        <w:rPr>
          <w:rFonts w:ascii="Times New Roman" w:hAnsi="Times New Roman" w:cs="Times New Roman"/>
          <w:sz w:val="24"/>
          <w:szCs w:val="24"/>
        </w:rPr>
        <w:t>were</w:t>
      </w:r>
      <w:r w:rsidRPr="00EC4EC5">
        <w:rPr>
          <w:rFonts w:ascii="Times New Roman" w:hAnsi="Times New Roman" w:cs="Times New Roman"/>
          <w:sz w:val="24"/>
          <w:szCs w:val="24"/>
          <w:lang w:val="en-US"/>
        </w:rPr>
        <w:t xml:space="preserve"> purposively selected to explore the heterogeneous population</w:t>
      </w:r>
      <w:r w:rsidR="00453B3F" w:rsidRPr="00EC4EC5">
        <w:rPr>
          <w:rFonts w:ascii="Times New Roman" w:hAnsi="Times New Roman" w:cs="Times New Roman"/>
          <w:sz w:val="24"/>
          <w:szCs w:val="24"/>
        </w:rPr>
        <w:t xml:space="preserve"> of the study area which</w:t>
      </w:r>
      <w:r w:rsidR="003108D3" w:rsidRPr="00EC4EC5">
        <w:rPr>
          <w:rFonts w:ascii="Times New Roman" w:hAnsi="Times New Roman" w:cs="Times New Roman"/>
          <w:sz w:val="24"/>
          <w:szCs w:val="24"/>
        </w:rPr>
        <w:t xml:space="preserve"> was</w:t>
      </w:r>
      <w:r w:rsidRPr="00EC4EC5">
        <w:rPr>
          <w:rFonts w:ascii="Times New Roman" w:hAnsi="Times New Roman" w:cs="Times New Roman"/>
          <w:sz w:val="24"/>
          <w:szCs w:val="24"/>
          <w:lang w:val="en-US"/>
        </w:rPr>
        <w:t xml:space="preserve"> stratified based on the socio-economic group (high-, medium- and low-income economic groups). The three strata also differ in visible ways from each other—the layout of the street network, the age and style of the houses, and the location and design of commercial </w:t>
      </w:r>
      <w:r w:rsidRPr="00EC4EC5">
        <w:rPr>
          <w:rFonts w:ascii="Times New Roman" w:hAnsi="Times New Roman" w:cs="Times New Roman"/>
          <w:sz w:val="24"/>
          <w:szCs w:val="24"/>
        </w:rPr>
        <w:t>centres</w:t>
      </w:r>
      <w:r w:rsidRPr="00EC4EC5">
        <w:rPr>
          <w:rFonts w:ascii="Times New Roman" w:hAnsi="Times New Roman" w:cs="Times New Roman"/>
          <w:sz w:val="24"/>
          <w:szCs w:val="24"/>
          <w:lang w:val="en-US"/>
        </w:rPr>
        <w:t>.</w:t>
      </w:r>
      <w:r w:rsidR="004D2819" w:rsidRPr="00EC4EC5">
        <w:rPr>
          <w:rFonts w:ascii="Times New Roman" w:hAnsi="Times New Roman" w:cs="Times New Roman"/>
          <w:sz w:val="24"/>
          <w:szCs w:val="24"/>
          <w:lang w:val="en-US"/>
        </w:rPr>
        <w:t xml:space="preserve"> </w:t>
      </w:r>
      <w:r w:rsidRPr="00EC4EC5">
        <w:rPr>
          <w:rFonts w:ascii="Times New Roman" w:hAnsi="Times New Roman" w:cs="Times New Roman"/>
          <w:sz w:val="24"/>
          <w:szCs w:val="24"/>
          <w:lang w:val="en-US"/>
        </w:rPr>
        <w:t>Based on Yamane formula</w:t>
      </w:r>
      <w:r w:rsidRPr="00EC4EC5">
        <w:rPr>
          <w:rFonts w:ascii="Times New Roman" w:hAnsi="Times New Roman" w:cs="Times New Roman"/>
          <w:sz w:val="24"/>
          <w:szCs w:val="24"/>
        </w:rPr>
        <w:t xml:space="preserve"> of sample size det</w:t>
      </w:r>
      <w:r w:rsidR="004F5B92" w:rsidRPr="00EC4EC5">
        <w:rPr>
          <w:rFonts w:ascii="Times New Roman" w:hAnsi="Times New Roman" w:cs="Times New Roman"/>
          <w:sz w:val="24"/>
          <w:szCs w:val="24"/>
        </w:rPr>
        <w:t xml:space="preserve">ermination, 224 </w:t>
      </w:r>
      <w:r w:rsidR="003108D3" w:rsidRPr="00EC4EC5">
        <w:rPr>
          <w:rFonts w:ascii="Times New Roman" w:hAnsi="Times New Roman" w:cs="Times New Roman"/>
          <w:sz w:val="24"/>
          <w:szCs w:val="24"/>
        </w:rPr>
        <w:t>buildings were</w:t>
      </w:r>
      <w:r w:rsidRPr="00EC4EC5">
        <w:rPr>
          <w:rFonts w:ascii="Times New Roman" w:hAnsi="Times New Roman" w:cs="Times New Roman"/>
          <w:sz w:val="24"/>
          <w:szCs w:val="24"/>
        </w:rPr>
        <w:t xml:space="preserve"> selected for the survey, using a systematic ran</w:t>
      </w:r>
      <w:r w:rsidR="00650F22" w:rsidRPr="00EC4EC5">
        <w:rPr>
          <w:rFonts w:ascii="Times New Roman" w:hAnsi="Times New Roman" w:cs="Times New Roman"/>
          <w:sz w:val="24"/>
          <w:szCs w:val="24"/>
        </w:rPr>
        <w:t>dom</w:t>
      </w:r>
      <w:r w:rsidR="004F5B92" w:rsidRPr="00EC4EC5">
        <w:rPr>
          <w:rFonts w:ascii="Times New Roman" w:hAnsi="Times New Roman" w:cs="Times New Roman"/>
          <w:sz w:val="24"/>
          <w:szCs w:val="24"/>
        </w:rPr>
        <w:t xml:space="preserve"> sampling of one in every eight</w:t>
      </w:r>
      <w:r w:rsidR="00650F22" w:rsidRPr="00EC4EC5">
        <w:rPr>
          <w:rFonts w:ascii="Times New Roman" w:hAnsi="Times New Roman" w:cs="Times New Roman"/>
          <w:sz w:val="24"/>
          <w:szCs w:val="24"/>
        </w:rPr>
        <w:t xml:space="preserve"> </w:t>
      </w:r>
      <w:r w:rsidR="004F5B92" w:rsidRPr="00EC4EC5">
        <w:rPr>
          <w:rFonts w:ascii="Times New Roman" w:hAnsi="Times New Roman" w:cs="Times New Roman"/>
          <w:sz w:val="24"/>
          <w:szCs w:val="24"/>
        </w:rPr>
        <w:t xml:space="preserve">houses. </w:t>
      </w:r>
      <w:r w:rsidR="00BE3CC4" w:rsidRPr="00EC4EC5">
        <w:rPr>
          <w:rFonts w:ascii="Times New Roman" w:hAnsi="Times New Roman" w:cs="Times New Roman"/>
          <w:sz w:val="24"/>
          <w:szCs w:val="24"/>
          <w:lang w:val="en-US"/>
        </w:rPr>
        <w:t xml:space="preserve">Survey </w:t>
      </w:r>
      <w:r w:rsidR="00453B3F" w:rsidRPr="00EC4EC5">
        <w:rPr>
          <w:rFonts w:ascii="Times New Roman" w:hAnsi="Times New Roman" w:cs="Times New Roman"/>
          <w:sz w:val="24"/>
          <w:szCs w:val="24"/>
          <w:lang w:val="en-US"/>
        </w:rPr>
        <w:t>questions</w:t>
      </w:r>
      <w:r w:rsidR="00BE3CC4" w:rsidRPr="00EC4EC5">
        <w:rPr>
          <w:rFonts w:ascii="Times New Roman" w:hAnsi="Times New Roman" w:cs="Times New Roman"/>
          <w:sz w:val="24"/>
          <w:szCs w:val="24"/>
          <w:lang w:val="en-US"/>
        </w:rPr>
        <w:t xml:space="preserve"> consist</w:t>
      </w:r>
      <w:r w:rsidRPr="00EC4EC5">
        <w:rPr>
          <w:rFonts w:ascii="Times New Roman" w:hAnsi="Times New Roman" w:cs="Times New Roman"/>
          <w:sz w:val="24"/>
          <w:szCs w:val="24"/>
          <w:lang w:val="en-US"/>
        </w:rPr>
        <w:t xml:space="preserve"> of close-ended questions that sought for demographic data of th</w:t>
      </w:r>
      <w:r w:rsidR="00965308" w:rsidRPr="00EC4EC5">
        <w:rPr>
          <w:rFonts w:ascii="Times New Roman" w:hAnsi="Times New Roman" w:cs="Times New Roman"/>
          <w:sz w:val="24"/>
          <w:szCs w:val="24"/>
          <w:lang w:val="en-US"/>
        </w:rPr>
        <w:t xml:space="preserve">e respondents. </w:t>
      </w:r>
      <w:r w:rsidRPr="00EC4EC5">
        <w:rPr>
          <w:rFonts w:ascii="Times New Roman" w:hAnsi="Times New Roman" w:cs="Times New Roman"/>
          <w:sz w:val="24"/>
          <w:szCs w:val="24"/>
          <w:lang w:val="en-US"/>
        </w:rPr>
        <w:t xml:space="preserve"> </w:t>
      </w:r>
    </w:p>
    <w:p w:rsidR="00A95114" w:rsidRPr="00EC4EC5" w:rsidRDefault="005554EE"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 xml:space="preserve">The validity </w:t>
      </w:r>
      <w:r w:rsidR="003108D3" w:rsidRPr="00EC4EC5">
        <w:rPr>
          <w:rFonts w:ascii="Times New Roman" w:hAnsi="Times New Roman" w:cs="Times New Roman"/>
          <w:sz w:val="24"/>
          <w:szCs w:val="24"/>
        </w:rPr>
        <w:t xml:space="preserve">of the instruments </w:t>
      </w:r>
      <w:r w:rsidRPr="00EC4EC5">
        <w:rPr>
          <w:rFonts w:ascii="Times New Roman" w:hAnsi="Times New Roman" w:cs="Times New Roman"/>
          <w:sz w:val="24"/>
          <w:szCs w:val="24"/>
        </w:rPr>
        <w:t>was</w:t>
      </w:r>
      <w:r w:rsidR="00964E78" w:rsidRPr="00EC4EC5">
        <w:rPr>
          <w:rFonts w:ascii="Times New Roman" w:hAnsi="Times New Roman" w:cs="Times New Roman"/>
          <w:sz w:val="24"/>
          <w:szCs w:val="24"/>
        </w:rPr>
        <w:t xml:space="preserve"> established by carrying out a pilot study at three neighbourhoods that are not part of the main study, one from eac</w:t>
      </w:r>
      <w:r w:rsidR="003108D3" w:rsidRPr="00EC4EC5">
        <w:rPr>
          <w:rFonts w:ascii="Times New Roman" w:hAnsi="Times New Roman" w:cs="Times New Roman"/>
          <w:sz w:val="24"/>
          <w:szCs w:val="24"/>
        </w:rPr>
        <w:t>h stratum. The questionnaires were</w:t>
      </w:r>
      <w:r w:rsidR="00964E78" w:rsidRPr="00EC4EC5">
        <w:rPr>
          <w:rFonts w:ascii="Times New Roman" w:hAnsi="Times New Roman" w:cs="Times New Roman"/>
          <w:sz w:val="24"/>
          <w:szCs w:val="24"/>
        </w:rPr>
        <w:t xml:space="preserve"> administered on a convenience sample of 20 households in each neighbourhood. </w:t>
      </w:r>
      <w:r w:rsidR="00964E78" w:rsidRPr="00EC4EC5">
        <w:rPr>
          <w:rFonts w:ascii="Times New Roman" w:hAnsi="Times New Roman" w:cs="Times New Roman"/>
          <w:sz w:val="24"/>
          <w:szCs w:val="24"/>
          <w:lang w:val="en-US"/>
        </w:rPr>
        <w:t xml:space="preserve">Participants </w:t>
      </w:r>
      <w:r w:rsidR="003108D3" w:rsidRPr="00EC4EC5">
        <w:rPr>
          <w:rFonts w:ascii="Times New Roman" w:hAnsi="Times New Roman" w:cs="Times New Roman"/>
          <w:sz w:val="24"/>
          <w:szCs w:val="24"/>
        </w:rPr>
        <w:t>were</w:t>
      </w:r>
      <w:r w:rsidR="00964E78" w:rsidRPr="00EC4EC5">
        <w:rPr>
          <w:rFonts w:ascii="Times New Roman" w:hAnsi="Times New Roman" w:cs="Times New Roman"/>
          <w:sz w:val="24"/>
          <w:szCs w:val="24"/>
          <w:lang w:val="en-US"/>
        </w:rPr>
        <w:t xml:space="preserve"> asked to first complete the survey, then to discuss the survey questions with the researchers, either in a group </w:t>
      </w:r>
      <w:proofErr w:type="spellStart"/>
      <w:r w:rsidR="00964E78" w:rsidRPr="00EC4EC5">
        <w:rPr>
          <w:rFonts w:ascii="Times New Roman" w:hAnsi="Times New Roman" w:cs="Times New Roman"/>
          <w:sz w:val="24"/>
          <w:szCs w:val="24"/>
          <w:lang w:val="en-US"/>
        </w:rPr>
        <w:t>mee</w:t>
      </w:r>
      <w:proofErr w:type="spellEnd"/>
      <w:r w:rsidR="003108D3" w:rsidRPr="00EC4EC5">
        <w:rPr>
          <w:rFonts w:ascii="Times New Roman" w:hAnsi="Times New Roman" w:cs="Times New Roman"/>
          <w:sz w:val="24"/>
          <w:szCs w:val="24"/>
        </w:rPr>
        <w:t>ting or in one-on-one interview</w:t>
      </w:r>
      <w:r w:rsidR="002704B9" w:rsidRPr="00EC4EC5">
        <w:rPr>
          <w:rFonts w:ascii="Times New Roman" w:hAnsi="Times New Roman" w:cs="Times New Roman"/>
          <w:sz w:val="24"/>
          <w:szCs w:val="24"/>
          <w:lang w:val="en-US"/>
        </w:rPr>
        <w:t>.</w:t>
      </w:r>
      <w:r w:rsidR="00964E78" w:rsidRPr="00EC4EC5">
        <w:rPr>
          <w:rFonts w:ascii="Times New Roman" w:hAnsi="Times New Roman" w:cs="Times New Roman"/>
          <w:sz w:val="24"/>
          <w:szCs w:val="24"/>
        </w:rPr>
        <w:t xml:space="preserve"> </w:t>
      </w:r>
      <w:r w:rsidR="002704B9" w:rsidRPr="00EC4EC5">
        <w:rPr>
          <w:rFonts w:ascii="Times New Roman" w:hAnsi="Times New Roman" w:cs="Times New Roman"/>
          <w:sz w:val="24"/>
          <w:szCs w:val="24"/>
        </w:rPr>
        <w:t xml:space="preserve">Large percentage of the contents of the questionnaires was well understood. The few ambiguous statements were recast. </w:t>
      </w:r>
      <w:r w:rsidR="00964E78" w:rsidRPr="00EC4EC5">
        <w:rPr>
          <w:rFonts w:ascii="Times New Roman" w:hAnsi="Times New Roman" w:cs="Times New Roman"/>
          <w:sz w:val="24"/>
          <w:szCs w:val="24"/>
        </w:rPr>
        <w:t xml:space="preserve">Administration and completion of questionnaires during the </w:t>
      </w:r>
      <w:r w:rsidR="003108D3" w:rsidRPr="00EC4EC5">
        <w:rPr>
          <w:rFonts w:ascii="Times New Roman" w:hAnsi="Times New Roman" w:cs="Times New Roman"/>
          <w:sz w:val="24"/>
          <w:szCs w:val="24"/>
        </w:rPr>
        <w:t>main study were</w:t>
      </w:r>
      <w:r w:rsidR="00964E78" w:rsidRPr="00EC4EC5">
        <w:rPr>
          <w:rFonts w:ascii="Times New Roman" w:hAnsi="Times New Roman" w:cs="Times New Roman"/>
          <w:sz w:val="24"/>
          <w:szCs w:val="24"/>
        </w:rPr>
        <w:t xml:space="preserve"> done on the spot by the researcher</w:t>
      </w:r>
      <w:r w:rsidR="00255E0C" w:rsidRPr="00EC4EC5">
        <w:rPr>
          <w:rFonts w:ascii="Times New Roman" w:hAnsi="Times New Roman" w:cs="Times New Roman"/>
          <w:sz w:val="24"/>
          <w:szCs w:val="24"/>
        </w:rPr>
        <w:t>s</w:t>
      </w:r>
      <w:r w:rsidR="00964E78" w:rsidRPr="00EC4EC5">
        <w:rPr>
          <w:rFonts w:ascii="Times New Roman" w:hAnsi="Times New Roman" w:cs="Times New Roman"/>
          <w:sz w:val="24"/>
          <w:szCs w:val="24"/>
        </w:rPr>
        <w:t xml:space="preserve"> o</w:t>
      </w:r>
      <w:r w:rsidR="003108D3" w:rsidRPr="00EC4EC5">
        <w:rPr>
          <w:rFonts w:ascii="Times New Roman" w:hAnsi="Times New Roman" w:cs="Times New Roman"/>
          <w:sz w:val="24"/>
          <w:szCs w:val="24"/>
        </w:rPr>
        <w:t>n Sundays when the residents were</w:t>
      </w:r>
      <w:r w:rsidR="00964E78" w:rsidRPr="00EC4EC5">
        <w:rPr>
          <w:rFonts w:ascii="Times New Roman" w:hAnsi="Times New Roman" w:cs="Times New Roman"/>
          <w:sz w:val="24"/>
          <w:szCs w:val="24"/>
        </w:rPr>
        <w:t xml:space="preserve"> expected t</w:t>
      </w:r>
      <w:r w:rsidR="003108D3" w:rsidRPr="00EC4EC5">
        <w:rPr>
          <w:rFonts w:ascii="Times New Roman" w:hAnsi="Times New Roman" w:cs="Times New Roman"/>
          <w:sz w:val="24"/>
          <w:szCs w:val="24"/>
        </w:rPr>
        <w:t>o be around. This</w:t>
      </w:r>
      <w:r w:rsidR="00964E78" w:rsidRPr="00EC4EC5">
        <w:rPr>
          <w:rFonts w:ascii="Times New Roman" w:hAnsi="Times New Roman" w:cs="Times New Roman"/>
          <w:sz w:val="24"/>
          <w:szCs w:val="24"/>
        </w:rPr>
        <w:t xml:space="preserve"> increase</w:t>
      </w:r>
      <w:r w:rsidR="003108D3" w:rsidRPr="00EC4EC5">
        <w:rPr>
          <w:rFonts w:ascii="Times New Roman" w:hAnsi="Times New Roman" w:cs="Times New Roman"/>
          <w:sz w:val="24"/>
          <w:szCs w:val="24"/>
        </w:rPr>
        <w:t>d</w:t>
      </w:r>
      <w:r w:rsidR="00964E78" w:rsidRPr="00EC4EC5">
        <w:rPr>
          <w:rFonts w:ascii="Times New Roman" w:hAnsi="Times New Roman" w:cs="Times New Roman"/>
          <w:sz w:val="24"/>
          <w:szCs w:val="24"/>
        </w:rPr>
        <w:t xml:space="preserve"> the rate of return of questionnaires and allow</w:t>
      </w:r>
      <w:r w:rsidR="003108D3" w:rsidRPr="00EC4EC5">
        <w:rPr>
          <w:rFonts w:ascii="Times New Roman" w:hAnsi="Times New Roman" w:cs="Times New Roman"/>
          <w:sz w:val="24"/>
          <w:szCs w:val="24"/>
        </w:rPr>
        <w:t>ed</w:t>
      </w:r>
      <w:r w:rsidR="00964E78" w:rsidRPr="00EC4EC5">
        <w:rPr>
          <w:rFonts w:ascii="Times New Roman" w:hAnsi="Times New Roman" w:cs="Times New Roman"/>
          <w:sz w:val="24"/>
          <w:szCs w:val="24"/>
        </w:rPr>
        <w:t xml:space="preserve"> the respondents to ask questions on grey issues.</w:t>
      </w:r>
      <w:r w:rsidR="00F76268" w:rsidRPr="00EC4EC5">
        <w:rPr>
          <w:rFonts w:ascii="Times New Roman" w:hAnsi="Times New Roman" w:cs="Times New Roman"/>
          <w:sz w:val="24"/>
          <w:szCs w:val="24"/>
        </w:rPr>
        <w:t xml:space="preserve"> </w:t>
      </w:r>
      <w:r w:rsidR="00A95114" w:rsidRPr="00EC4EC5">
        <w:rPr>
          <w:rFonts w:ascii="Times New Roman" w:hAnsi="Times New Roman" w:cs="Times New Roman"/>
          <w:sz w:val="24"/>
          <w:szCs w:val="24"/>
        </w:rPr>
        <w:t>The data obtained were analysed using frequency counts and percentages. Chi-square</w:t>
      </w:r>
      <w:r w:rsidR="008A068F" w:rsidRPr="00EC4EC5">
        <w:rPr>
          <w:rFonts w:ascii="Times New Roman" w:hAnsi="Times New Roman" w:cs="Times New Roman"/>
          <w:sz w:val="24"/>
          <w:szCs w:val="24"/>
        </w:rPr>
        <w:t>d</w:t>
      </w:r>
      <w:r w:rsidR="00A95114" w:rsidRPr="00EC4EC5">
        <w:rPr>
          <w:rFonts w:ascii="Times New Roman" w:hAnsi="Times New Roman" w:cs="Times New Roman"/>
          <w:sz w:val="24"/>
          <w:szCs w:val="24"/>
        </w:rPr>
        <w:t xml:space="preserve"> test was </w:t>
      </w:r>
      <w:r w:rsidR="00A95114" w:rsidRPr="00EC4EC5">
        <w:rPr>
          <w:rFonts w:ascii="Times New Roman" w:hAnsi="Times New Roman" w:cs="Times New Roman"/>
          <w:sz w:val="24"/>
          <w:szCs w:val="24"/>
        </w:rPr>
        <w:lastRenderedPageBreak/>
        <w:t>conducted on the results</w:t>
      </w:r>
      <w:r w:rsidR="00F76268" w:rsidRPr="00EC4EC5">
        <w:rPr>
          <w:rFonts w:ascii="Times New Roman" w:hAnsi="Times New Roman" w:cs="Times New Roman"/>
          <w:sz w:val="24"/>
          <w:szCs w:val="24"/>
        </w:rPr>
        <w:t xml:space="preserve"> via SPSS software (version 25.0)</w:t>
      </w:r>
      <w:r w:rsidR="00A95114" w:rsidRPr="00EC4EC5">
        <w:rPr>
          <w:rFonts w:ascii="Times New Roman" w:hAnsi="Times New Roman" w:cs="Times New Roman"/>
          <w:sz w:val="24"/>
          <w:szCs w:val="24"/>
        </w:rPr>
        <w:t xml:space="preserve"> to test th</w:t>
      </w:r>
      <w:r w:rsidR="00255E0C" w:rsidRPr="00EC4EC5">
        <w:rPr>
          <w:rFonts w:ascii="Times New Roman" w:hAnsi="Times New Roman" w:cs="Times New Roman"/>
          <w:sz w:val="24"/>
          <w:szCs w:val="24"/>
        </w:rPr>
        <w:t>e hypothesis that the operation</w:t>
      </w:r>
      <w:r w:rsidR="00A95114" w:rsidRPr="00EC4EC5">
        <w:rPr>
          <w:rFonts w:ascii="Times New Roman" w:hAnsi="Times New Roman" w:cs="Times New Roman"/>
          <w:sz w:val="24"/>
          <w:szCs w:val="24"/>
        </w:rPr>
        <w:t xml:space="preserve"> of home-based enterprises is independe</w:t>
      </w:r>
      <w:r w:rsidR="00F76268" w:rsidRPr="00EC4EC5">
        <w:rPr>
          <w:rFonts w:ascii="Times New Roman" w:hAnsi="Times New Roman" w:cs="Times New Roman"/>
          <w:sz w:val="24"/>
          <w:szCs w:val="24"/>
        </w:rPr>
        <w:t>nt of neighbourhood class, using</w:t>
      </w:r>
      <w:r w:rsidR="00A95114" w:rsidRPr="00EC4EC5">
        <w:rPr>
          <w:rFonts w:ascii="Times New Roman" w:hAnsi="Times New Roman" w:cs="Times New Roman"/>
          <w:sz w:val="24"/>
          <w:szCs w:val="24"/>
        </w:rPr>
        <w:t xml:space="preserve"> 95% confidence level.</w:t>
      </w:r>
    </w:p>
    <w:p w:rsidR="008430C9" w:rsidRPr="00EC4EC5" w:rsidRDefault="008430C9"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4.0 Results and Discussion</w:t>
      </w:r>
    </w:p>
    <w:p w:rsidR="00BF71CE" w:rsidRPr="00EC4EC5" w:rsidRDefault="00850DDF" w:rsidP="00EC4EC5">
      <w:pPr>
        <w:pStyle w:val="Heading1"/>
        <w:spacing w:before="0" w:beforeAutospacing="0" w:after="0" w:afterAutospacing="0" w:line="276" w:lineRule="auto"/>
        <w:jc w:val="both"/>
        <w:rPr>
          <w:b w:val="0"/>
          <w:sz w:val="24"/>
          <w:szCs w:val="24"/>
        </w:rPr>
      </w:pPr>
      <w:r w:rsidRPr="00EC4EC5">
        <w:rPr>
          <w:b w:val="0"/>
          <w:sz w:val="24"/>
          <w:szCs w:val="24"/>
        </w:rPr>
        <w:t>Table 1 shows the   socio-demographic characteristics of the respondents. Majority of the</w:t>
      </w:r>
      <w:r w:rsidR="00255E0C" w:rsidRPr="00EC4EC5">
        <w:rPr>
          <w:b w:val="0"/>
          <w:sz w:val="24"/>
          <w:szCs w:val="24"/>
        </w:rPr>
        <w:t>m</w:t>
      </w:r>
      <w:r w:rsidRPr="00EC4EC5">
        <w:rPr>
          <w:b w:val="0"/>
          <w:sz w:val="24"/>
          <w:szCs w:val="24"/>
        </w:rPr>
        <w:t xml:space="preserve"> (4</w:t>
      </w:r>
      <w:r w:rsidR="00DB1421" w:rsidRPr="00EC4EC5">
        <w:rPr>
          <w:b w:val="0"/>
          <w:sz w:val="24"/>
          <w:szCs w:val="24"/>
        </w:rPr>
        <w:t>4</w:t>
      </w:r>
      <w:r w:rsidRPr="00EC4EC5">
        <w:rPr>
          <w:b w:val="0"/>
          <w:sz w:val="24"/>
          <w:szCs w:val="24"/>
        </w:rPr>
        <w:t>.</w:t>
      </w:r>
      <w:r w:rsidR="00DB1421" w:rsidRPr="00EC4EC5">
        <w:rPr>
          <w:b w:val="0"/>
          <w:sz w:val="24"/>
          <w:szCs w:val="24"/>
        </w:rPr>
        <w:t>6</w:t>
      </w:r>
      <w:r w:rsidRPr="00EC4EC5">
        <w:rPr>
          <w:b w:val="0"/>
          <w:sz w:val="24"/>
          <w:szCs w:val="24"/>
        </w:rPr>
        <w:t>%) are within the age range of 31 – 50. Thirty-four percent are within the age bracket of 18 – 30</w:t>
      </w:r>
      <w:r w:rsidR="005C5B98" w:rsidRPr="00EC4EC5">
        <w:rPr>
          <w:b w:val="0"/>
          <w:sz w:val="24"/>
          <w:szCs w:val="24"/>
        </w:rPr>
        <w:t xml:space="preserve"> while 2</w:t>
      </w:r>
      <w:r w:rsidR="00DB1421" w:rsidRPr="00EC4EC5">
        <w:rPr>
          <w:b w:val="0"/>
          <w:sz w:val="24"/>
          <w:szCs w:val="24"/>
        </w:rPr>
        <w:t>1</w:t>
      </w:r>
      <w:r w:rsidRPr="00EC4EC5">
        <w:rPr>
          <w:b w:val="0"/>
          <w:sz w:val="24"/>
          <w:szCs w:val="24"/>
        </w:rPr>
        <w:t>% are above 56 years.  The table also indicates that bulk percentage of the resp</w:t>
      </w:r>
      <w:r w:rsidR="00DB1421" w:rsidRPr="00EC4EC5">
        <w:rPr>
          <w:b w:val="0"/>
          <w:sz w:val="24"/>
          <w:szCs w:val="24"/>
        </w:rPr>
        <w:t>ondents (44.2</w:t>
      </w:r>
      <w:r w:rsidRPr="00EC4EC5">
        <w:rPr>
          <w:b w:val="0"/>
          <w:sz w:val="24"/>
          <w:szCs w:val="24"/>
        </w:rPr>
        <w:t>%) have p</w:t>
      </w:r>
      <w:r w:rsidR="00DB1421" w:rsidRPr="00EC4EC5">
        <w:rPr>
          <w:b w:val="0"/>
          <w:sz w:val="24"/>
          <w:szCs w:val="24"/>
        </w:rPr>
        <w:t>ost-secondary education while 36</w:t>
      </w:r>
      <w:r w:rsidRPr="00EC4EC5">
        <w:rPr>
          <w:b w:val="0"/>
          <w:sz w:val="24"/>
          <w:szCs w:val="24"/>
        </w:rPr>
        <w:t>%</w:t>
      </w:r>
      <w:r w:rsidR="00DB1421" w:rsidRPr="00EC4EC5">
        <w:rPr>
          <w:b w:val="0"/>
          <w:sz w:val="24"/>
          <w:szCs w:val="24"/>
        </w:rPr>
        <w:t xml:space="preserve"> and 11</w:t>
      </w:r>
      <w:r w:rsidRPr="00EC4EC5">
        <w:rPr>
          <w:b w:val="0"/>
          <w:sz w:val="24"/>
          <w:szCs w:val="24"/>
        </w:rPr>
        <w:t xml:space="preserve">% have secondary and primary education respectively as their highest educational qualification. A considerable number of respondents are </w:t>
      </w:r>
      <w:r w:rsidR="00994CCA" w:rsidRPr="00EC4EC5">
        <w:rPr>
          <w:b w:val="0"/>
          <w:sz w:val="24"/>
          <w:szCs w:val="24"/>
        </w:rPr>
        <w:t>fe</w:t>
      </w:r>
      <w:r w:rsidRPr="00EC4EC5">
        <w:rPr>
          <w:b w:val="0"/>
          <w:sz w:val="24"/>
          <w:szCs w:val="24"/>
        </w:rPr>
        <w:t>male (</w:t>
      </w:r>
      <w:r w:rsidR="00994CCA" w:rsidRPr="00EC4EC5">
        <w:rPr>
          <w:b w:val="0"/>
          <w:sz w:val="24"/>
          <w:szCs w:val="24"/>
        </w:rPr>
        <w:t>63.8%) while 36.2</w:t>
      </w:r>
      <w:r w:rsidRPr="00EC4EC5">
        <w:rPr>
          <w:b w:val="0"/>
          <w:sz w:val="24"/>
          <w:szCs w:val="24"/>
        </w:rPr>
        <w:t>% are</w:t>
      </w:r>
      <w:r w:rsidR="00994CCA" w:rsidRPr="00EC4EC5">
        <w:rPr>
          <w:b w:val="0"/>
          <w:sz w:val="24"/>
          <w:szCs w:val="24"/>
        </w:rPr>
        <w:t xml:space="preserve"> </w:t>
      </w:r>
      <w:r w:rsidRPr="00EC4EC5">
        <w:rPr>
          <w:b w:val="0"/>
          <w:sz w:val="24"/>
          <w:szCs w:val="24"/>
        </w:rPr>
        <w:t xml:space="preserve">male. </w:t>
      </w:r>
    </w:p>
    <w:p w:rsidR="00C21FB1" w:rsidRPr="00EC4EC5" w:rsidRDefault="00C21FB1" w:rsidP="00EC4EC5">
      <w:pPr>
        <w:spacing w:after="0" w:line="276" w:lineRule="auto"/>
        <w:jc w:val="both"/>
        <w:rPr>
          <w:rFonts w:ascii="Times New Roman" w:hAnsi="Times New Roman" w:cs="Times New Roman"/>
          <w:sz w:val="24"/>
          <w:szCs w:val="24"/>
        </w:rPr>
      </w:pPr>
      <w:r w:rsidRPr="00EC4EC5">
        <w:rPr>
          <w:rFonts w:ascii="Times New Roman" w:hAnsi="Times New Roman" w:cs="Times New Roman"/>
          <w:sz w:val="24"/>
          <w:szCs w:val="24"/>
        </w:rPr>
        <w:t xml:space="preserve">As shown in Table 2, most of the HBEs (37.9%) were built as appendages to the existing buildings. In high-income area, in particular, about half (44.8%) of the structures being used for these businesses were attached to the main building. Thirty-eight per cent of the building owners converted the use to commercial enterprises. Only five (17.2%) shops were originally built within the building compared to low-income area where half of the shops were inbuilt. </w:t>
      </w:r>
    </w:p>
    <w:p w:rsidR="00D619A2" w:rsidRPr="00EC4EC5" w:rsidRDefault="00BA1E3B"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 xml:space="preserve">Table 1: </w:t>
      </w:r>
      <w:r w:rsidR="007975F1" w:rsidRPr="00EC4EC5">
        <w:rPr>
          <w:rFonts w:ascii="Times New Roman" w:hAnsi="Times New Roman" w:cs="Times New Roman"/>
          <w:b/>
          <w:sz w:val="24"/>
          <w:szCs w:val="24"/>
        </w:rPr>
        <w:t>Socio</w:t>
      </w:r>
      <w:r w:rsidRPr="00EC4EC5">
        <w:rPr>
          <w:rFonts w:ascii="Times New Roman" w:hAnsi="Times New Roman" w:cs="Times New Roman"/>
          <w:b/>
          <w:sz w:val="24"/>
          <w:szCs w:val="24"/>
        </w:rPr>
        <w:t>-demographic characte</w:t>
      </w:r>
      <w:r w:rsidR="00B165CA" w:rsidRPr="00EC4EC5">
        <w:rPr>
          <w:rFonts w:ascii="Times New Roman" w:hAnsi="Times New Roman" w:cs="Times New Roman"/>
          <w:b/>
          <w:sz w:val="24"/>
          <w:szCs w:val="24"/>
        </w:rPr>
        <w:t>ristics of the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3"/>
        <w:gridCol w:w="1715"/>
        <w:gridCol w:w="900"/>
        <w:gridCol w:w="949"/>
        <w:gridCol w:w="1031"/>
        <w:gridCol w:w="1003"/>
        <w:gridCol w:w="1067"/>
        <w:gridCol w:w="977"/>
      </w:tblGrid>
      <w:tr w:rsidR="005C5B98" w:rsidRPr="00EC4EC5" w:rsidTr="00DC4C90">
        <w:tc>
          <w:tcPr>
            <w:tcW w:w="1543" w:type="dxa"/>
            <w:vMerge w:val="restart"/>
            <w:tcBorders>
              <w:top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Variables</w:t>
            </w:r>
          </w:p>
        </w:tc>
        <w:tc>
          <w:tcPr>
            <w:tcW w:w="1715" w:type="dxa"/>
            <w:vMerge w:val="restart"/>
            <w:tcBorders>
              <w:top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Attributes</w:t>
            </w:r>
          </w:p>
        </w:tc>
        <w:tc>
          <w:tcPr>
            <w:tcW w:w="1849" w:type="dxa"/>
            <w:gridSpan w:val="2"/>
            <w:tcBorders>
              <w:top w:val="single" w:sz="4" w:space="0" w:color="auto"/>
              <w:bottom w:val="single" w:sz="4" w:space="0" w:color="auto"/>
            </w:tcBorders>
          </w:tcPr>
          <w:p w:rsidR="005C5B98" w:rsidRPr="00EC4EC5" w:rsidRDefault="005C5B98" w:rsidP="00EC4EC5">
            <w:pPr>
              <w:spacing w:after="0" w:line="276" w:lineRule="auto"/>
              <w:jc w:val="center"/>
              <w:rPr>
                <w:rFonts w:ascii="Times New Roman" w:hAnsi="Times New Roman"/>
                <w:b/>
                <w:sz w:val="24"/>
                <w:szCs w:val="24"/>
              </w:rPr>
            </w:pPr>
            <w:r w:rsidRPr="00EC4EC5">
              <w:rPr>
                <w:rFonts w:ascii="Times New Roman" w:hAnsi="Times New Roman"/>
                <w:b/>
                <w:sz w:val="24"/>
                <w:szCs w:val="24"/>
              </w:rPr>
              <w:t>Houses with HBEs</w:t>
            </w:r>
          </w:p>
        </w:tc>
        <w:tc>
          <w:tcPr>
            <w:tcW w:w="2034" w:type="dxa"/>
            <w:gridSpan w:val="2"/>
            <w:tcBorders>
              <w:top w:val="single" w:sz="4" w:space="0" w:color="auto"/>
              <w:bottom w:val="single" w:sz="4" w:space="0" w:color="auto"/>
            </w:tcBorders>
          </w:tcPr>
          <w:p w:rsidR="005C5B98" w:rsidRPr="00EC4EC5" w:rsidRDefault="005C5B98" w:rsidP="00EC4EC5">
            <w:pPr>
              <w:spacing w:after="0" w:line="276" w:lineRule="auto"/>
              <w:jc w:val="center"/>
              <w:rPr>
                <w:rFonts w:ascii="Times New Roman" w:hAnsi="Times New Roman"/>
                <w:b/>
                <w:sz w:val="24"/>
                <w:szCs w:val="24"/>
              </w:rPr>
            </w:pPr>
            <w:r w:rsidRPr="00EC4EC5">
              <w:rPr>
                <w:rFonts w:ascii="Times New Roman" w:hAnsi="Times New Roman"/>
                <w:b/>
                <w:sz w:val="24"/>
                <w:szCs w:val="24"/>
              </w:rPr>
              <w:t>Houses without HBEs</w:t>
            </w:r>
          </w:p>
        </w:tc>
        <w:tc>
          <w:tcPr>
            <w:tcW w:w="2044" w:type="dxa"/>
            <w:gridSpan w:val="2"/>
            <w:tcBorders>
              <w:top w:val="single" w:sz="4" w:space="0" w:color="auto"/>
            </w:tcBorders>
          </w:tcPr>
          <w:p w:rsidR="005C5B98" w:rsidRPr="00EC4EC5" w:rsidRDefault="005C5B98" w:rsidP="00EC4EC5">
            <w:pPr>
              <w:spacing w:after="0" w:line="276" w:lineRule="auto"/>
              <w:jc w:val="center"/>
              <w:rPr>
                <w:rFonts w:ascii="Times New Roman" w:hAnsi="Times New Roman"/>
                <w:b/>
                <w:sz w:val="24"/>
                <w:szCs w:val="24"/>
              </w:rPr>
            </w:pPr>
            <w:r w:rsidRPr="00EC4EC5">
              <w:rPr>
                <w:rFonts w:ascii="Times New Roman" w:hAnsi="Times New Roman"/>
                <w:b/>
                <w:sz w:val="24"/>
                <w:szCs w:val="24"/>
              </w:rPr>
              <w:t>Total</w:t>
            </w:r>
          </w:p>
        </w:tc>
      </w:tr>
      <w:tr w:rsidR="00DB1421" w:rsidRPr="00EC4EC5" w:rsidTr="00DC4C90">
        <w:tc>
          <w:tcPr>
            <w:tcW w:w="1543" w:type="dxa"/>
            <w:vMerge/>
            <w:tcBorders>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p>
        </w:tc>
        <w:tc>
          <w:tcPr>
            <w:tcW w:w="1715" w:type="dxa"/>
            <w:vMerge/>
            <w:tcBorders>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p>
        </w:tc>
        <w:tc>
          <w:tcPr>
            <w:tcW w:w="900" w:type="dxa"/>
            <w:tcBorders>
              <w:top w:val="single" w:sz="4" w:space="0" w:color="auto"/>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Freq.</w:t>
            </w:r>
          </w:p>
        </w:tc>
        <w:tc>
          <w:tcPr>
            <w:tcW w:w="949" w:type="dxa"/>
            <w:tcBorders>
              <w:top w:val="single" w:sz="4" w:space="0" w:color="auto"/>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w:t>
            </w:r>
          </w:p>
        </w:tc>
        <w:tc>
          <w:tcPr>
            <w:tcW w:w="1031" w:type="dxa"/>
            <w:tcBorders>
              <w:top w:val="single" w:sz="4" w:space="0" w:color="auto"/>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Freq.</w:t>
            </w:r>
          </w:p>
        </w:tc>
        <w:tc>
          <w:tcPr>
            <w:tcW w:w="1003" w:type="dxa"/>
            <w:tcBorders>
              <w:top w:val="single" w:sz="4" w:space="0" w:color="auto"/>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w:t>
            </w:r>
          </w:p>
        </w:tc>
        <w:tc>
          <w:tcPr>
            <w:tcW w:w="1067" w:type="dxa"/>
            <w:tcBorders>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Freq.</w:t>
            </w:r>
          </w:p>
        </w:tc>
        <w:tc>
          <w:tcPr>
            <w:tcW w:w="977" w:type="dxa"/>
            <w:tcBorders>
              <w:bottom w:val="single" w:sz="4" w:space="0" w:color="auto"/>
            </w:tcBorders>
          </w:tcPr>
          <w:p w:rsidR="005C5B98" w:rsidRPr="00EC4EC5" w:rsidRDefault="005C5B9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w:t>
            </w:r>
          </w:p>
        </w:tc>
      </w:tr>
      <w:tr w:rsidR="00DB1421" w:rsidRPr="00EC4EC5" w:rsidTr="00DC4C90">
        <w:tc>
          <w:tcPr>
            <w:tcW w:w="1543" w:type="dxa"/>
            <w:vMerge w:val="restart"/>
            <w:tcBorders>
              <w:top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Age</w:t>
            </w:r>
          </w:p>
        </w:tc>
        <w:tc>
          <w:tcPr>
            <w:tcW w:w="1715" w:type="dxa"/>
            <w:tcBorders>
              <w:top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18-30</w:t>
            </w:r>
          </w:p>
        </w:tc>
        <w:tc>
          <w:tcPr>
            <w:tcW w:w="900" w:type="dxa"/>
            <w:tcBorders>
              <w:top w:val="single" w:sz="4" w:space="0" w:color="auto"/>
            </w:tcBorders>
          </w:tcPr>
          <w:p w:rsidR="005C5B98" w:rsidRPr="00EC4EC5" w:rsidRDefault="005C5B98" w:rsidP="00EC4EC5">
            <w:pPr>
              <w:spacing w:after="0" w:line="276" w:lineRule="auto"/>
              <w:rPr>
                <w:rFonts w:ascii="Times New Roman" w:hAnsi="Times New Roman"/>
                <w:sz w:val="24"/>
                <w:szCs w:val="24"/>
              </w:rPr>
            </w:pPr>
            <w:r w:rsidRPr="00EC4EC5">
              <w:rPr>
                <w:rFonts w:ascii="Times New Roman" w:hAnsi="Times New Roman"/>
                <w:sz w:val="24"/>
                <w:szCs w:val="24"/>
              </w:rPr>
              <w:t>44</w:t>
            </w:r>
          </w:p>
        </w:tc>
        <w:tc>
          <w:tcPr>
            <w:tcW w:w="949" w:type="dxa"/>
            <w:tcBorders>
              <w:top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34.0</w:t>
            </w:r>
          </w:p>
        </w:tc>
        <w:tc>
          <w:tcPr>
            <w:tcW w:w="1031" w:type="dxa"/>
            <w:tcBorders>
              <w:top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33</w:t>
            </w:r>
          </w:p>
        </w:tc>
        <w:tc>
          <w:tcPr>
            <w:tcW w:w="1003" w:type="dxa"/>
            <w:tcBorders>
              <w:top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35.1</w:t>
            </w:r>
          </w:p>
        </w:tc>
        <w:tc>
          <w:tcPr>
            <w:tcW w:w="1067" w:type="dxa"/>
            <w:tcBorders>
              <w:top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77</w:t>
            </w:r>
          </w:p>
        </w:tc>
        <w:tc>
          <w:tcPr>
            <w:tcW w:w="977" w:type="dxa"/>
            <w:tcBorders>
              <w:top w:val="single" w:sz="4" w:space="0" w:color="auto"/>
            </w:tcBorders>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34.4</w:t>
            </w:r>
          </w:p>
        </w:tc>
      </w:tr>
      <w:tr w:rsidR="00DB1421" w:rsidRPr="00EC4EC5" w:rsidTr="00DC4C90">
        <w:tc>
          <w:tcPr>
            <w:tcW w:w="1543" w:type="dxa"/>
            <w:vMerge/>
          </w:tcPr>
          <w:p w:rsidR="005C5B98" w:rsidRPr="00EC4EC5" w:rsidRDefault="005C5B98" w:rsidP="00EC4EC5">
            <w:pPr>
              <w:spacing w:after="0" w:line="276" w:lineRule="auto"/>
              <w:jc w:val="both"/>
              <w:rPr>
                <w:rFonts w:ascii="Times New Roman" w:hAnsi="Times New Roman"/>
                <w:sz w:val="24"/>
                <w:szCs w:val="24"/>
              </w:rPr>
            </w:pPr>
          </w:p>
        </w:tc>
        <w:tc>
          <w:tcPr>
            <w:tcW w:w="1715"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31-50</w:t>
            </w:r>
          </w:p>
        </w:tc>
        <w:tc>
          <w:tcPr>
            <w:tcW w:w="900" w:type="dxa"/>
          </w:tcPr>
          <w:p w:rsidR="005C5B98" w:rsidRPr="00EC4EC5" w:rsidRDefault="005C5B98" w:rsidP="00EC4EC5">
            <w:pPr>
              <w:spacing w:after="0" w:line="276" w:lineRule="auto"/>
              <w:rPr>
                <w:rFonts w:ascii="Times New Roman" w:hAnsi="Times New Roman"/>
                <w:sz w:val="24"/>
                <w:szCs w:val="24"/>
              </w:rPr>
            </w:pPr>
            <w:r w:rsidRPr="00EC4EC5">
              <w:rPr>
                <w:rFonts w:ascii="Times New Roman" w:hAnsi="Times New Roman"/>
                <w:sz w:val="24"/>
                <w:szCs w:val="24"/>
              </w:rPr>
              <w:t>57</w:t>
            </w:r>
          </w:p>
        </w:tc>
        <w:tc>
          <w:tcPr>
            <w:tcW w:w="949"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43.8</w:t>
            </w:r>
          </w:p>
        </w:tc>
        <w:tc>
          <w:tcPr>
            <w:tcW w:w="1031"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43</w:t>
            </w:r>
          </w:p>
        </w:tc>
        <w:tc>
          <w:tcPr>
            <w:tcW w:w="1003"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45.8</w:t>
            </w:r>
          </w:p>
        </w:tc>
        <w:tc>
          <w:tcPr>
            <w:tcW w:w="106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100</w:t>
            </w:r>
          </w:p>
        </w:tc>
        <w:tc>
          <w:tcPr>
            <w:tcW w:w="97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44.6</w:t>
            </w:r>
          </w:p>
        </w:tc>
      </w:tr>
      <w:tr w:rsidR="00DB1421" w:rsidRPr="00EC4EC5" w:rsidTr="00DC4C90">
        <w:tc>
          <w:tcPr>
            <w:tcW w:w="1543" w:type="dxa"/>
            <w:vMerge/>
          </w:tcPr>
          <w:p w:rsidR="005C5B98" w:rsidRPr="00EC4EC5" w:rsidRDefault="005C5B98" w:rsidP="00EC4EC5">
            <w:pPr>
              <w:spacing w:after="0" w:line="276" w:lineRule="auto"/>
              <w:jc w:val="both"/>
              <w:rPr>
                <w:rFonts w:ascii="Times New Roman" w:hAnsi="Times New Roman"/>
                <w:sz w:val="24"/>
                <w:szCs w:val="24"/>
              </w:rPr>
            </w:pPr>
          </w:p>
        </w:tc>
        <w:tc>
          <w:tcPr>
            <w:tcW w:w="1715"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50 and above</w:t>
            </w:r>
          </w:p>
        </w:tc>
        <w:tc>
          <w:tcPr>
            <w:tcW w:w="900"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29</w:t>
            </w:r>
          </w:p>
        </w:tc>
        <w:tc>
          <w:tcPr>
            <w:tcW w:w="949"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22.3</w:t>
            </w:r>
          </w:p>
        </w:tc>
        <w:tc>
          <w:tcPr>
            <w:tcW w:w="1031"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18</w:t>
            </w:r>
          </w:p>
        </w:tc>
        <w:tc>
          <w:tcPr>
            <w:tcW w:w="1003"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19.1</w:t>
            </w:r>
          </w:p>
        </w:tc>
        <w:tc>
          <w:tcPr>
            <w:tcW w:w="106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47</w:t>
            </w:r>
          </w:p>
        </w:tc>
        <w:tc>
          <w:tcPr>
            <w:tcW w:w="97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21.0</w:t>
            </w:r>
          </w:p>
          <w:p w:rsidR="00255E0C" w:rsidRPr="00EC4EC5" w:rsidRDefault="00255E0C" w:rsidP="00EC4EC5">
            <w:pPr>
              <w:spacing w:after="0" w:line="276" w:lineRule="auto"/>
              <w:jc w:val="both"/>
              <w:rPr>
                <w:rFonts w:ascii="Times New Roman" w:hAnsi="Times New Roman"/>
                <w:sz w:val="24"/>
                <w:szCs w:val="24"/>
              </w:rPr>
            </w:pPr>
          </w:p>
        </w:tc>
      </w:tr>
      <w:tr w:rsidR="00DB1421" w:rsidRPr="00EC4EC5" w:rsidTr="00DC4C90">
        <w:tc>
          <w:tcPr>
            <w:tcW w:w="1543" w:type="dxa"/>
            <w:vMerge w:val="restart"/>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Sex</w:t>
            </w:r>
          </w:p>
        </w:tc>
        <w:tc>
          <w:tcPr>
            <w:tcW w:w="1715"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 xml:space="preserve">Male </w:t>
            </w:r>
          </w:p>
        </w:tc>
        <w:tc>
          <w:tcPr>
            <w:tcW w:w="900"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51</w:t>
            </w:r>
          </w:p>
        </w:tc>
        <w:tc>
          <w:tcPr>
            <w:tcW w:w="949"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39.2</w:t>
            </w:r>
          </w:p>
        </w:tc>
        <w:tc>
          <w:tcPr>
            <w:tcW w:w="1031"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30</w:t>
            </w:r>
          </w:p>
        </w:tc>
        <w:tc>
          <w:tcPr>
            <w:tcW w:w="1003"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31.9</w:t>
            </w:r>
          </w:p>
        </w:tc>
        <w:tc>
          <w:tcPr>
            <w:tcW w:w="106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81</w:t>
            </w:r>
          </w:p>
        </w:tc>
        <w:tc>
          <w:tcPr>
            <w:tcW w:w="97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36.2</w:t>
            </w:r>
          </w:p>
        </w:tc>
      </w:tr>
      <w:tr w:rsidR="00DB1421" w:rsidRPr="00EC4EC5" w:rsidTr="00DC4C90">
        <w:tc>
          <w:tcPr>
            <w:tcW w:w="1543" w:type="dxa"/>
            <w:vMerge/>
          </w:tcPr>
          <w:p w:rsidR="005C5B98" w:rsidRPr="00EC4EC5" w:rsidRDefault="005C5B98" w:rsidP="00EC4EC5">
            <w:pPr>
              <w:spacing w:after="0" w:line="276" w:lineRule="auto"/>
              <w:jc w:val="both"/>
              <w:rPr>
                <w:rFonts w:ascii="Times New Roman" w:hAnsi="Times New Roman"/>
                <w:sz w:val="24"/>
                <w:szCs w:val="24"/>
              </w:rPr>
            </w:pPr>
          </w:p>
        </w:tc>
        <w:tc>
          <w:tcPr>
            <w:tcW w:w="1715"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Female</w:t>
            </w:r>
          </w:p>
        </w:tc>
        <w:tc>
          <w:tcPr>
            <w:tcW w:w="900"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79</w:t>
            </w:r>
          </w:p>
        </w:tc>
        <w:tc>
          <w:tcPr>
            <w:tcW w:w="949"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60.8</w:t>
            </w:r>
          </w:p>
        </w:tc>
        <w:tc>
          <w:tcPr>
            <w:tcW w:w="1031"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64</w:t>
            </w:r>
          </w:p>
        </w:tc>
        <w:tc>
          <w:tcPr>
            <w:tcW w:w="1003"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68.1</w:t>
            </w:r>
          </w:p>
        </w:tc>
        <w:tc>
          <w:tcPr>
            <w:tcW w:w="106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143</w:t>
            </w:r>
          </w:p>
        </w:tc>
        <w:tc>
          <w:tcPr>
            <w:tcW w:w="97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63.8</w:t>
            </w:r>
          </w:p>
          <w:p w:rsidR="00255E0C" w:rsidRPr="00EC4EC5" w:rsidRDefault="00255E0C" w:rsidP="00EC4EC5">
            <w:pPr>
              <w:spacing w:after="0" w:line="276" w:lineRule="auto"/>
              <w:jc w:val="both"/>
              <w:rPr>
                <w:rFonts w:ascii="Times New Roman" w:hAnsi="Times New Roman"/>
                <w:sz w:val="24"/>
                <w:szCs w:val="24"/>
              </w:rPr>
            </w:pPr>
          </w:p>
        </w:tc>
      </w:tr>
      <w:tr w:rsidR="00DB1421" w:rsidRPr="00EC4EC5" w:rsidTr="00DC4C90">
        <w:tc>
          <w:tcPr>
            <w:tcW w:w="1543" w:type="dxa"/>
            <w:vMerge w:val="restart"/>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Educational qualifications</w:t>
            </w:r>
          </w:p>
        </w:tc>
        <w:tc>
          <w:tcPr>
            <w:tcW w:w="1715"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Informal</w:t>
            </w:r>
          </w:p>
        </w:tc>
        <w:tc>
          <w:tcPr>
            <w:tcW w:w="900"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7</w:t>
            </w:r>
          </w:p>
        </w:tc>
        <w:tc>
          <w:tcPr>
            <w:tcW w:w="949"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5.4</w:t>
            </w:r>
          </w:p>
        </w:tc>
        <w:tc>
          <w:tcPr>
            <w:tcW w:w="1031"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11</w:t>
            </w:r>
          </w:p>
        </w:tc>
        <w:tc>
          <w:tcPr>
            <w:tcW w:w="1003"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11.7</w:t>
            </w:r>
          </w:p>
        </w:tc>
        <w:tc>
          <w:tcPr>
            <w:tcW w:w="106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18</w:t>
            </w:r>
          </w:p>
        </w:tc>
        <w:tc>
          <w:tcPr>
            <w:tcW w:w="97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8.0</w:t>
            </w:r>
          </w:p>
        </w:tc>
      </w:tr>
      <w:tr w:rsidR="00DB1421" w:rsidRPr="00EC4EC5" w:rsidTr="00DC4C90">
        <w:tc>
          <w:tcPr>
            <w:tcW w:w="1543" w:type="dxa"/>
            <w:vMerge/>
          </w:tcPr>
          <w:p w:rsidR="005C5B98" w:rsidRPr="00EC4EC5" w:rsidRDefault="005C5B98" w:rsidP="00EC4EC5">
            <w:pPr>
              <w:spacing w:after="0" w:line="276" w:lineRule="auto"/>
              <w:jc w:val="both"/>
              <w:rPr>
                <w:rFonts w:ascii="Times New Roman" w:hAnsi="Times New Roman"/>
                <w:sz w:val="24"/>
                <w:szCs w:val="24"/>
              </w:rPr>
            </w:pPr>
          </w:p>
        </w:tc>
        <w:tc>
          <w:tcPr>
            <w:tcW w:w="1715"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Primary</w:t>
            </w:r>
          </w:p>
        </w:tc>
        <w:tc>
          <w:tcPr>
            <w:tcW w:w="900"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12</w:t>
            </w:r>
          </w:p>
        </w:tc>
        <w:tc>
          <w:tcPr>
            <w:tcW w:w="949"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9.2</w:t>
            </w:r>
          </w:p>
        </w:tc>
        <w:tc>
          <w:tcPr>
            <w:tcW w:w="1031"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14</w:t>
            </w:r>
          </w:p>
        </w:tc>
        <w:tc>
          <w:tcPr>
            <w:tcW w:w="1003"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15.0</w:t>
            </w:r>
          </w:p>
        </w:tc>
        <w:tc>
          <w:tcPr>
            <w:tcW w:w="106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26</w:t>
            </w:r>
          </w:p>
        </w:tc>
        <w:tc>
          <w:tcPr>
            <w:tcW w:w="97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11.6</w:t>
            </w:r>
          </w:p>
        </w:tc>
      </w:tr>
      <w:tr w:rsidR="00DB1421" w:rsidRPr="00EC4EC5" w:rsidTr="00DC4C90">
        <w:tc>
          <w:tcPr>
            <w:tcW w:w="1543" w:type="dxa"/>
            <w:vMerge/>
          </w:tcPr>
          <w:p w:rsidR="005C5B98" w:rsidRPr="00EC4EC5" w:rsidRDefault="005C5B98" w:rsidP="00EC4EC5">
            <w:pPr>
              <w:spacing w:after="0" w:line="276" w:lineRule="auto"/>
              <w:jc w:val="both"/>
              <w:rPr>
                <w:rFonts w:ascii="Times New Roman" w:hAnsi="Times New Roman"/>
                <w:sz w:val="24"/>
                <w:szCs w:val="24"/>
              </w:rPr>
            </w:pPr>
          </w:p>
        </w:tc>
        <w:tc>
          <w:tcPr>
            <w:tcW w:w="1715"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Secondary</w:t>
            </w:r>
          </w:p>
        </w:tc>
        <w:tc>
          <w:tcPr>
            <w:tcW w:w="900"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45</w:t>
            </w:r>
          </w:p>
        </w:tc>
        <w:tc>
          <w:tcPr>
            <w:tcW w:w="949"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35.0</w:t>
            </w:r>
          </w:p>
        </w:tc>
        <w:tc>
          <w:tcPr>
            <w:tcW w:w="1031"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36</w:t>
            </w:r>
          </w:p>
        </w:tc>
        <w:tc>
          <w:tcPr>
            <w:tcW w:w="1003" w:type="dxa"/>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38.2</w:t>
            </w:r>
          </w:p>
        </w:tc>
        <w:tc>
          <w:tcPr>
            <w:tcW w:w="106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81</w:t>
            </w:r>
          </w:p>
        </w:tc>
        <w:tc>
          <w:tcPr>
            <w:tcW w:w="977" w:type="dxa"/>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36.2</w:t>
            </w:r>
          </w:p>
        </w:tc>
      </w:tr>
      <w:tr w:rsidR="00DB1421" w:rsidRPr="00EC4EC5" w:rsidTr="00DC4C90">
        <w:tc>
          <w:tcPr>
            <w:tcW w:w="1543" w:type="dxa"/>
            <w:vMerge/>
            <w:tcBorders>
              <w:bottom w:val="single" w:sz="4" w:space="0" w:color="auto"/>
            </w:tcBorders>
          </w:tcPr>
          <w:p w:rsidR="005C5B98" w:rsidRPr="00EC4EC5" w:rsidRDefault="005C5B98" w:rsidP="00EC4EC5">
            <w:pPr>
              <w:spacing w:after="0" w:line="276" w:lineRule="auto"/>
              <w:jc w:val="both"/>
              <w:rPr>
                <w:rFonts w:ascii="Times New Roman" w:hAnsi="Times New Roman"/>
                <w:sz w:val="24"/>
                <w:szCs w:val="24"/>
              </w:rPr>
            </w:pPr>
          </w:p>
        </w:tc>
        <w:tc>
          <w:tcPr>
            <w:tcW w:w="1715" w:type="dxa"/>
            <w:tcBorders>
              <w:bottom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Post-Secondary</w:t>
            </w:r>
          </w:p>
        </w:tc>
        <w:tc>
          <w:tcPr>
            <w:tcW w:w="900" w:type="dxa"/>
            <w:tcBorders>
              <w:bottom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66</w:t>
            </w:r>
          </w:p>
        </w:tc>
        <w:tc>
          <w:tcPr>
            <w:tcW w:w="949" w:type="dxa"/>
            <w:tcBorders>
              <w:bottom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50.8</w:t>
            </w:r>
          </w:p>
        </w:tc>
        <w:tc>
          <w:tcPr>
            <w:tcW w:w="1031" w:type="dxa"/>
            <w:tcBorders>
              <w:bottom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33</w:t>
            </w:r>
          </w:p>
        </w:tc>
        <w:tc>
          <w:tcPr>
            <w:tcW w:w="1003" w:type="dxa"/>
            <w:tcBorders>
              <w:bottom w:val="single" w:sz="4" w:space="0" w:color="auto"/>
            </w:tcBorders>
          </w:tcPr>
          <w:p w:rsidR="005C5B98" w:rsidRPr="00EC4EC5" w:rsidRDefault="005C5B98" w:rsidP="00EC4EC5">
            <w:pPr>
              <w:spacing w:after="0" w:line="276" w:lineRule="auto"/>
              <w:jc w:val="both"/>
              <w:rPr>
                <w:rFonts w:ascii="Times New Roman" w:hAnsi="Times New Roman"/>
                <w:sz w:val="24"/>
                <w:szCs w:val="24"/>
              </w:rPr>
            </w:pPr>
            <w:r w:rsidRPr="00EC4EC5">
              <w:rPr>
                <w:rFonts w:ascii="Times New Roman" w:hAnsi="Times New Roman"/>
                <w:sz w:val="24"/>
                <w:szCs w:val="24"/>
              </w:rPr>
              <w:t>35.1</w:t>
            </w:r>
          </w:p>
        </w:tc>
        <w:tc>
          <w:tcPr>
            <w:tcW w:w="1067" w:type="dxa"/>
            <w:tcBorders>
              <w:bottom w:val="single" w:sz="4" w:space="0" w:color="auto"/>
            </w:tcBorders>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99</w:t>
            </w:r>
          </w:p>
        </w:tc>
        <w:tc>
          <w:tcPr>
            <w:tcW w:w="977" w:type="dxa"/>
            <w:tcBorders>
              <w:bottom w:val="single" w:sz="4" w:space="0" w:color="auto"/>
            </w:tcBorders>
          </w:tcPr>
          <w:p w:rsidR="005C5B98" w:rsidRPr="00EC4EC5" w:rsidRDefault="00DB1421" w:rsidP="00EC4EC5">
            <w:pPr>
              <w:spacing w:after="0" w:line="276" w:lineRule="auto"/>
              <w:jc w:val="both"/>
              <w:rPr>
                <w:rFonts w:ascii="Times New Roman" w:hAnsi="Times New Roman"/>
                <w:sz w:val="24"/>
                <w:szCs w:val="24"/>
              </w:rPr>
            </w:pPr>
            <w:r w:rsidRPr="00EC4EC5">
              <w:rPr>
                <w:rFonts w:ascii="Times New Roman" w:hAnsi="Times New Roman"/>
                <w:sz w:val="24"/>
                <w:szCs w:val="24"/>
              </w:rPr>
              <w:t>44.2</w:t>
            </w:r>
          </w:p>
        </w:tc>
      </w:tr>
    </w:tbl>
    <w:p w:rsidR="00BC0DCD" w:rsidRPr="00EC4EC5" w:rsidRDefault="00A46D5F" w:rsidP="00EC4EC5">
      <w:pPr>
        <w:spacing w:after="12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 xml:space="preserve">Source: </w:t>
      </w:r>
      <w:r w:rsidRPr="00EC4EC5">
        <w:rPr>
          <w:rFonts w:ascii="Times New Roman" w:hAnsi="Times New Roman" w:cs="Times New Roman"/>
          <w:sz w:val="24"/>
          <w:szCs w:val="24"/>
        </w:rPr>
        <w:t>Authors’ Analysis (2018</w:t>
      </w:r>
      <w:r w:rsidRPr="00EC4EC5">
        <w:rPr>
          <w:rFonts w:ascii="Times New Roman" w:hAnsi="Times New Roman" w:cs="Times New Roman"/>
          <w:b/>
          <w:sz w:val="24"/>
          <w:szCs w:val="24"/>
        </w:rPr>
        <w:t>)</w:t>
      </w:r>
    </w:p>
    <w:p w:rsidR="007975F1" w:rsidRPr="00EC4EC5" w:rsidRDefault="00EA43F7"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Table 2: Design</w:t>
      </w:r>
      <w:r w:rsidR="007975F1" w:rsidRPr="00EC4EC5">
        <w:rPr>
          <w:rFonts w:ascii="Times New Roman" w:hAnsi="Times New Roman" w:cs="Times New Roman"/>
          <w:b/>
          <w:sz w:val="24"/>
          <w:szCs w:val="24"/>
        </w:rPr>
        <w:t xml:space="preserve"> </w:t>
      </w:r>
      <w:r w:rsidR="00C30F99" w:rsidRPr="00EC4EC5">
        <w:rPr>
          <w:rFonts w:ascii="Times New Roman" w:hAnsi="Times New Roman" w:cs="Times New Roman"/>
          <w:b/>
          <w:sz w:val="24"/>
          <w:szCs w:val="24"/>
        </w:rPr>
        <w:t>characteristics and</w:t>
      </w:r>
      <w:r w:rsidR="004C56D8" w:rsidRPr="00EC4EC5">
        <w:rPr>
          <w:rFonts w:ascii="Times New Roman" w:hAnsi="Times New Roman" w:cs="Times New Roman"/>
          <w:b/>
          <w:sz w:val="24"/>
          <w:szCs w:val="24"/>
        </w:rPr>
        <w:t xml:space="preserve"> types </w:t>
      </w:r>
      <w:r w:rsidR="00C30F99" w:rsidRPr="00EC4EC5">
        <w:rPr>
          <w:rFonts w:ascii="Times New Roman" w:hAnsi="Times New Roman" w:cs="Times New Roman"/>
          <w:b/>
          <w:sz w:val="24"/>
          <w:szCs w:val="24"/>
        </w:rPr>
        <w:t xml:space="preserve">of </w:t>
      </w:r>
      <w:r w:rsidR="004C56D8" w:rsidRPr="00EC4EC5">
        <w:rPr>
          <w:rFonts w:ascii="Times New Roman" w:hAnsi="Times New Roman" w:cs="Times New Roman"/>
          <w:b/>
          <w:sz w:val="24"/>
          <w:szCs w:val="24"/>
        </w:rPr>
        <w:t xml:space="preserve">development </w:t>
      </w:r>
      <w:r w:rsidR="007975F1" w:rsidRPr="00EC4EC5">
        <w:rPr>
          <w:rFonts w:ascii="Times New Roman" w:hAnsi="Times New Roman" w:cs="Times New Roman"/>
          <w:b/>
          <w:sz w:val="24"/>
          <w:szCs w:val="24"/>
        </w:rPr>
        <w:t xml:space="preserve">of </w:t>
      </w:r>
      <w:r w:rsidR="004C56D8" w:rsidRPr="00EC4EC5">
        <w:rPr>
          <w:rFonts w:ascii="Times New Roman" w:hAnsi="Times New Roman" w:cs="Times New Roman"/>
          <w:b/>
          <w:sz w:val="24"/>
          <w:szCs w:val="24"/>
        </w:rPr>
        <w:t xml:space="preserve">houses with </w:t>
      </w:r>
      <w:r w:rsidR="007975F1" w:rsidRPr="00EC4EC5">
        <w:rPr>
          <w:rFonts w:ascii="Times New Roman" w:hAnsi="Times New Roman" w:cs="Times New Roman"/>
          <w:b/>
          <w:sz w:val="24"/>
          <w:szCs w:val="24"/>
        </w:rPr>
        <w:t>HBEs</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671"/>
        <w:gridCol w:w="2295"/>
        <w:gridCol w:w="1507"/>
        <w:gridCol w:w="1475"/>
        <w:gridCol w:w="1350"/>
        <w:gridCol w:w="1278"/>
      </w:tblGrid>
      <w:tr w:rsidR="004C56D8" w:rsidRPr="00EC4EC5" w:rsidTr="00DC4C90">
        <w:tc>
          <w:tcPr>
            <w:tcW w:w="1671" w:type="dxa"/>
            <w:vMerge w:val="restart"/>
            <w:tcBorders>
              <w:top w:val="single" w:sz="4" w:space="0" w:color="auto"/>
              <w:bottom w:val="nil"/>
            </w:tcBorders>
          </w:tcPr>
          <w:p w:rsidR="004C56D8" w:rsidRPr="00EC4EC5" w:rsidRDefault="004C56D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 xml:space="preserve">Variables </w:t>
            </w:r>
          </w:p>
        </w:tc>
        <w:tc>
          <w:tcPr>
            <w:tcW w:w="2295" w:type="dxa"/>
            <w:vMerge w:val="restart"/>
            <w:tcBorders>
              <w:top w:val="single" w:sz="4" w:space="0" w:color="auto"/>
              <w:bottom w:val="nil"/>
            </w:tcBorders>
          </w:tcPr>
          <w:p w:rsidR="004C56D8" w:rsidRPr="00EC4EC5" w:rsidRDefault="004C56D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 xml:space="preserve">Attributes </w:t>
            </w:r>
          </w:p>
        </w:tc>
        <w:tc>
          <w:tcPr>
            <w:tcW w:w="4332" w:type="dxa"/>
            <w:gridSpan w:val="3"/>
            <w:tcBorders>
              <w:top w:val="single" w:sz="4" w:space="0" w:color="auto"/>
              <w:bottom w:val="single" w:sz="4" w:space="0" w:color="auto"/>
            </w:tcBorders>
          </w:tcPr>
          <w:p w:rsidR="004C56D8" w:rsidRPr="00EC4EC5" w:rsidRDefault="004C56D8" w:rsidP="00EC4EC5">
            <w:pPr>
              <w:spacing w:after="0" w:line="276" w:lineRule="auto"/>
              <w:jc w:val="center"/>
              <w:rPr>
                <w:rFonts w:ascii="Times New Roman" w:hAnsi="Times New Roman"/>
                <w:b/>
                <w:sz w:val="24"/>
                <w:szCs w:val="24"/>
              </w:rPr>
            </w:pPr>
            <w:r w:rsidRPr="00EC4EC5">
              <w:rPr>
                <w:rFonts w:ascii="Times New Roman" w:hAnsi="Times New Roman"/>
                <w:b/>
                <w:sz w:val="24"/>
                <w:szCs w:val="24"/>
              </w:rPr>
              <w:t>Neighbourhood</w:t>
            </w:r>
          </w:p>
        </w:tc>
        <w:tc>
          <w:tcPr>
            <w:tcW w:w="1278" w:type="dxa"/>
            <w:vMerge w:val="restart"/>
            <w:tcBorders>
              <w:top w:val="single" w:sz="4" w:space="0" w:color="auto"/>
              <w:bottom w:val="nil"/>
            </w:tcBorders>
          </w:tcPr>
          <w:p w:rsidR="004C56D8" w:rsidRPr="00EC4EC5" w:rsidRDefault="004C56D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Total</w:t>
            </w:r>
          </w:p>
        </w:tc>
      </w:tr>
      <w:tr w:rsidR="004C56D8" w:rsidRPr="00EC4EC5" w:rsidTr="00DC4C90">
        <w:tc>
          <w:tcPr>
            <w:tcW w:w="1671" w:type="dxa"/>
            <w:vMerge/>
            <w:tcBorders>
              <w:top w:val="nil"/>
              <w:bottom w:val="single" w:sz="4" w:space="0" w:color="auto"/>
            </w:tcBorders>
          </w:tcPr>
          <w:p w:rsidR="004C56D8" w:rsidRPr="00EC4EC5" w:rsidRDefault="004C56D8" w:rsidP="00EC4EC5">
            <w:pPr>
              <w:spacing w:after="0" w:line="276" w:lineRule="auto"/>
              <w:jc w:val="both"/>
              <w:rPr>
                <w:rFonts w:ascii="Times New Roman" w:hAnsi="Times New Roman"/>
                <w:b/>
                <w:sz w:val="24"/>
                <w:szCs w:val="24"/>
              </w:rPr>
            </w:pPr>
          </w:p>
        </w:tc>
        <w:tc>
          <w:tcPr>
            <w:tcW w:w="2295" w:type="dxa"/>
            <w:vMerge/>
            <w:tcBorders>
              <w:top w:val="nil"/>
              <w:bottom w:val="single" w:sz="4" w:space="0" w:color="auto"/>
            </w:tcBorders>
          </w:tcPr>
          <w:p w:rsidR="004C56D8" w:rsidRPr="00EC4EC5" w:rsidRDefault="004C56D8" w:rsidP="00EC4EC5">
            <w:pPr>
              <w:spacing w:after="0" w:line="276" w:lineRule="auto"/>
              <w:jc w:val="both"/>
              <w:rPr>
                <w:rFonts w:ascii="Times New Roman" w:hAnsi="Times New Roman"/>
                <w:b/>
                <w:sz w:val="24"/>
                <w:szCs w:val="24"/>
              </w:rPr>
            </w:pPr>
          </w:p>
        </w:tc>
        <w:tc>
          <w:tcPr>
            <w:tcW w:w="1507" w:type="dxa"/>
            <w:tcBorders>
              <w:top w:val="single" w:sz="4" w:space="0" w:color="auto"/>
              <w:bottom w:val="single" w:sz="4" w:space="0" w:color="auto"/>
            </w:tcBorders>
          </w:tcPr>
          <w:p w:rsidR="004C56D8" w:rsidRPr="00EC4EC5" w:rsidRDefault="004C56D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Low-Income</w:t>
            </w:r>
          </w:p>
        </w:tc>
        <w:tc>
          <w:tcPr>
            <w:tcW w:w="1475" w:type="dxa"/>
            <w:tcBorders>
              <w:top w:val="single" w:sz="4" w:space="0" w:color="auto"/>
              <w:bottom w:val="single" w:sz="4" w:space="0" w:color="auto"/>
            </w:tcBorders>
          </w:tcPr>
          <w:p w:rsidR="004C56D8" w:rsidRPr="00EC4EC5" w:rsidRDefault="004C56D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Medium-Income</w:t>
            </w:r>
          </w:p>
        </w:tc>
        <w:tc>
          <w:tcPr>
            <w:tcW w:w="1350" w:type="dxa"/>
            <w:tcBorders>
              <w:top w:val="single" w:sz="4" w:space="0" w:color="auto"/>
              <w:bottom w:val="single" w:sz="4" w:space="0" w:color="auto"/>
            </w:tcBorders>
          </w:tcPr>
          <w:p w:rsidR="004C56D8" w:rsidRPr="00EC4EC5" w:rsidRDefault="004C56D8" w:rsidP="00EC4EC5">
            <w:pPr>
              <w:spacing w:after="0" w:line="276" w:lineRule="auto"/>
              <w:jc w:val="both"/>
              <w:rPr>
                <w:rFonts w:ascii="Times New Roman" w:hAnsi="Times New Roman"/>
                <w:b/>
                <w:sz w:val="24"/>
                <w:szCs w:val="24"/>
              </w:rPr>
            </w:pPr>
            <w:r w:rsidRPr="00EC4EC5">
              <w:rPr>
                <w:rFonts w:ascii="Times New Roman" w:hAnsi="Times New Roman"/>
                <w:b/>
                <w:sz w:val="24"/>
                <w:szCs w:val="24"/>
              </w:rPr>
              <w:t>High-Income</w:t>
            </w:r>
          </w:p>
        </w:tc>
        <w:tc>
          <w:tcPr>
            <w:tcW w:w="1278" w:type="dxa"/>
            <w:vMerge/>
            <w:tcBorders>
              <w:top w:val="nil"/>
              <w:bottom w:val="single" w:sz="4" w:space="0" w:color="auto"/>
            </w:tcBorders>
          </w:tcPr>
          <w:p w:rsidR="004C56D8" w:rsidRPr="00EC4EC5" w:rsidRDefault="004C56D8" w:rsidP="00EC4EC5">
            <w:pPr>
              <w:spacing w:after="0" w:line="276" w:lineRule="auto"/>
              <w:jc w:val="both"/>
              <w:rPr>
                <w:rFonts w:ascii="Times New Roman" w:hAnsi="Times New Roman"/>
                <w:b/>
                <w:sz w:val="24"/>
                <w:szCs w:val="24"/>
              </w:rPr>
            </w:pPr>
          </w:p>
        </w:tc>
      </w:tr>
      <w:tr w:rsidR="004C56D8" w:rsidRPr="00EC4EC5" w:rsidTr="00DC4C90">
        <w:tc>
          <w:tcPr>
            <w:tcW w:w="1671" w:type="dxa"/>
            <w:vMerge w:val="restart"/>
            <w:tcBorders>
              <w:top w:val="single" w:sz="4" w:space="0" w:color="auto"/>
            </w:tcBorders>
          </w:tcPr>
          <w:p w:rsidR="004C56D8" w:rsidRPr="00EC4EC5" w:rsidRDefault="004C56D8" w:rsidP="00EC4EC5">
            <w:pPr>
              <w:spacing w:after="0" w:line="276" w:lineRule="auto"/>
              <w:jc w:val="both"/>
              <w:rPr>
                <w:rFonts w:ascii="Times New Roman" w:hAnsi="Times New Roman"/>
                <w:sz w:val="24"/>
                <w:szCs w:val="24"/>
              </w:rPr>
            </w:pPr>
            <w:r w:rsidRPr="00EC4EC5">
              <w:rPr>
                <w:rFonts w:ascii="Times New Roman" w:hAnsi="Times New Roman"/>
                <w:sz w:val="24"/>
                <w:szCs w:val="24"/>
              </w:rPr>
              <w:t>Design characteristics</w:t>
            </w:r>
          </w:p>
        </w:tc>
        <w:tc>
          <w:tcPr>
            <w:tcW w:w="2295" w:type="dxa"/>
            <w:tcBorders>
              <w:top w:val="single" w:sz="4" w:space="0" w:color="auto"/>
            </w:tcBorders>
          </w:tcPr>
          <w:p w:rsidR="004C56D8" w:rsidRPr="00EC4EC5" w:rsidRDefault="004C56D8" w:rsidP="00EC4EC5">
            <w:pPr>
              <w:spacing w:after="0" w:line="276" w:lineRule="auto"/>
              <w:jc w:val="both"/>
              <w:rPr>
                <w:rFonts w:ascii="Times New Roman" w:hAnsi="Times New Roman"/>
                <w:sz w:val="24"/>
                <w:szCs w:val="24"/>
              </w:rPr>
            </w:pPr>
            <w:r w:rsidRPr="00EC4EC5">
              <w:rPr>
                <w:rFonts w:ascii="Times New Roman" w:hAnsi="Times New Roman"/>
                <w:sz w:val="24"/>
                <w:szCs w:val="24"/>
              </w:rPr>
              <w:t>Originally built within the building</w:t>
            </w:r>
          </w:p>
        </w:tc>
        <w:tc>
          <w:tcPr>
            <w:tcW w:w="1507" w:type="dxa"/>
            <w:tcBorders>
              <w:top w:val="single" w:sz="4" w:space="0" w:color="auto"/>
            </w:tcBorders>
          </w:tcPr>
          <w:p w:rsidR="004C56D8" w:rsidRPr="00EC4EC5" w:rsidRDefault="004B3BB3" w:rsidP="00EC4EC5">
            <w:pPr>
              <w:spacing w:after="0" w:line="276" w:lineRule="auto"/>
              <w:jc w:val="both"/>
              <w:rPr>
                <w:rFonts w:ascii="Times New Roman" w:hAnsi="Times New Roman"/>
                <w:sz w:val="24"/>
                <w:szCs w:val="24"/>
              </w:rPr>
            </w:pPr>
            <w:r w:rsidRPr="00EC4EC5">
              <w:rPr>
                <w:rFonts w:ascii="Times New Roman" w:hAnsi="Times New Roman"/>
                <w:sz w:val="24"/>
                <w:szCs w:val="24"/>
              </w:rPr>
              <w:t>25</w:t>
            </w:r>
            <w:r w:rsidR="002A49AC" w:rsidRPr="00EC4EC5">
              <w:rPr>
                <w:rFonts w:ascii="Times New Roman" w:hAnsi="Times New Roman"/>
                <w:sz w:val="24"/>
                <w:szCs w:val="24"/>
              </w:rPr>
              <w:t xml:space="preserve"> (50.0)</w:t>
            </w:r>
          </w:p>
        </w:tc>
        <w:tc>
          <w:tcPr>
            <w:tcW w:w="1475" w:type="dxa"/>
            <w:tcBorders>
              <w:top w:val="single" w:sz="4" w:space="0" w:color="auto"/>
            </w:tcBorders>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10</w:t>
            </w:r>
            <w:r w:rsidR="002A49AC" w:rsidRPr="00EC4EC5">
              <w:rPr>
                <w:rFonts w:ascii="Times New Roman" w:hAnsi="Times New Roman"/>
                <w:sz w:val="24"/>
                <w:szCs w:val="24"/>
              </w:rPr>
              <w:t xml:space="preserve"> (19.5)</w:t>
            </w:r>
          </w:p>
        </w:tc>
        <w:tc>
          <w:tcPr>
            <w:tcW w:w="1350" w:type="dxa"/>
            <w:tcBorders>
              <w:top w:val="single" w:sz="4" w:space="0" w:color="auto"/>
            </w:tcBorders>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5</w:t>
            </w:r>
            <w:r w:rsidR="002A49AC" w:rsidRPr="00EC4EC5">
              <w:rPr>
                <w:rFonts w:ascii="Times New Roman" w:hAnsi="Times New Roman"/>
                <w:sz w:val="24"/>
                <w:szCs w:val="24"/>
              </w:rPr>
              <w:t xml:space="preserve"> (17.2)</w:t>
            </w:r>
          </w:p>
        </w:tc>
        <w:tc>
          <w:tcPr>
            <w:tcW w:w="1278" w:type="dxa"/>
            <w:tcBorders>
              <w:top w:val="single" w:sz="4" w:space="0" w:color="auto"/>
            </w:tcBorders>
          </w:tcPr>
          <w:p w:rsidR="004C56D8" w:rsidRPr="00EC4EC5" w:rsidRDefault="00475240" w:rsidP="00EC4EC5">
            <w:pPr>
              <w:spacing w:after="0" w:line="276" w:lineRule="auto"/>
              <w:jc w:val="both"/>
              <w:rPr>
                <w:rFonts w:ascii="Times New Roman" w:hAnsi="Times New Roman"/>
                <w:sz w:val="24"/>
                <w:szCs w:val="24"/>
              </w:rPr>
            </w:pPr>
            <w:r w:rsidRPr="00EC4EC5">
              <w:rPr>
                <w:rFonts w:ascii="Times New Roman" w:hAnsi="Times New Roman"/>
                <w:sz w:val="24"/>
                <w:szCs w:val="24"/>
              </w:rPr>
              <w:t xml:space="preserve">40 </w:t>
            </w:r>
            <w:r w:rsidR="00BC3AAB" w:rsidRPr="00EC4EC5">
              <w:rPr>
                <w:rFonts w:ascii="Times New Roman" w:hAnsi="Times New Roman"/>
                <w:sz w:val="24"/>
                <w:szCs w:val="24"/>
              </w:rPr>
              <w:t>(30.4)</w:t>
            </w:r>
          </w:p>
        </w:tc>
      </w:tr>
      <w:tr w:rsidR="004C56D8" w:rsidRPr="00EC4EC5" w:rsidTr="00DC4C90">
        <w:tc>
          <w:tcPr>
            <w:tcW w:w="1671" w:type="dxa"/>
            <w:vMerge/>
          </w:tcPr>
          <w:p w:rsidR="004C56D8" w:rsidRPr="00EC4EC5" w:rsidRDefault="004C56D8" w:rsidP="00EC4EC5">
            <w:pPr>
              <w:spacing w:after="0" w:line="276" w:lineRule="auto"/>
              <w:jc w:val="both"/>
              <w:rPr>
                <w:rFonts w:ascii="Times New Roman" w:hAnsi="Times New Roman"/>
                <w:sz w:val="24"/>
                <w:szCs w:val="24"/>
              </w:rPr>
            </w:pPr>
          </w:p>
        </w:tc>
        <w:tc>
          <w:tcPr>
            <w:tcW w:w="2295" w:type="dxa"/>
          </w:tcPr>
          <w:p w:rsidR="004C56D8" w:rsidRPr="00EC4EC5" w:rsidRDefault="004C56D8" w:rsidP="00EC4EC5">
            <w:pPr>
              <w:spacing w:after="0" w:line="276" w:lineRule="auto"/>
              <w:jc w:val="both"/>
              <w:rPr>
                <w:rFonts w:ascii="Times New Roman" w:hAnsi="Times New Roman"/>
                <w:sz w:val="24"/>
                <w:szCs w:val="24"/>
              </w:rPr>
            </w:pPr>
            <w:r w:rsidRPr="00EC4EC5">
              <w:rPr>
                <w:rFonts w:ascii="Times New Roman" w:hAnsi="Times New Roman"/>
                <w:sz w:val="24"/>
                <w:szCs w:val="24"/>
              </w:rPr>
              <w:t>Change of use</w:t>
            </w:r>
          </w:p>
        </w:tc>
        <w:tc>
          <w:tcPr>
            <w:tcW w:w="1507"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11</w:t>
            </w:r>
            <w:r w:rsidR="002A49AC" w:rsidRPr="00EC4EC5">
              <w:rPr>
                <w:rFonts w:ascii="Times New Roman" w:hAnsi="Times New Roman"/>
                <w:sz w:val="24"/>
                <w:szCs w:val="24"/>
              </w:rPr>
              <w:t xml:space="preserve"> (21.4)</w:t>
            </w:r>
          </w:p>
        </w:tc>
        <w:tc>
          <w:tcPr>
            <w:tcW w:w="1475"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20</w:t>
            </w:r>
            <w:r w:rsidR="002A49AC" w:rsidRPr="00EC4EC5">
              <w:rPr>
                <w:rFonts w:ascii="Times New Roman" w:hAnsi="Times New Roman"/>
                <w:sz w:val="24"/>
                <w:szCs w:val="24"/>
              </w:rPr>
              <w:t xml:space="preserve"> (37.8)</w:t>
            </w:r>
          </w:p>
        </w:tc>
        <w:tc>
          <w:tcPr>
            <w:tcW w:w="1350"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10</w:t>
            </w:r>
            <w:r w:rsidR="002A49AC" w:rsidRPr="00EC4EC5">
              <w:rPr>
                <w:rFonts w:ascii="Times New Roman" w:hAnsi="Times New Roman"/>
                <w:sz w:val="24"/>
                <w:szCs w:val="24"/>
              </w:rPr>
              <w:t xml:space="preserve"> (3</w:t>
            </w:r>
            <w:r w:rsidR="00BC3AAB" w:rsidRPr="00EC4EC5">
              <w:rPr>
                <w:rFonts w:ascii="Times New Roman" w:hAnsi="Times New Roman"/>
                <w:sz w:val="24"/>
                <w:szCs w:val="24"/>
              </w:rPr>
              <w:t>8</w:t>
            </w:r>
            <w:r w:rsidR="002A49AC" w:rsidRPr="00EC4EC5">
              <w:rPr>
                <w:rFonts w:ascii="Times New Roman" w:hAnsi="Times New Roman"/>
                <w:sz w:val="24"/>
                <w:szCs w:val="24"/>
              </w:rPr>
              <w:t>.</w:t>
            </w:r>
            <w:r w:rsidR="00BC3AAB" w:rsidRPr="00EC4EC5">
              <w:rPr>
                <w:rFonts w:ascii="Times New Roman" w:hAnsi="Times New Roman"/>
                <w:sz w:val="24"/>
                <w:szCs w:val="24"/>
              </w:rPr>
              <w:t>0</w:t>
            </w:r>
            <w:r w:rsidR="002A49AC" w:rsidRPr="00EC4EC5">
              <w:rPr>
                <w:rFonts w:ascii="Times New Roman" w:hAnsi="Times New Roman"/>
                <w:sz w:val="24"/>
                <w:szCs w:val="24"/>
              </w:rPr>
              <w:t>)</w:t>
            </w:r>
          </w:p>
        </w:tc>
        <w:tc>
          <w:tcPr>
            <w:tcW w:w="1278" w:type="dxa"/>
          </w:tcPr>
          <w:p w:rsidR="004C56D8" w:rsidRPr="00EC4EC5" w:rsidRDefault="00475240" w:rsidP="00EC4EC5">
            <w:pPr>
              <w:spacing w:after="0" w:line="276" w:lineRule="auto"/>
              <w:jc w:val="both"/>
              <w:rPr>
                <w:rFonts w:ascii="Times New Roman" w:hAnsi="Times New Roman"/>
                <w:sz w:val="24"/>
                <w:szCs w:val="24"/>
              </w:rPr>
            </w:pPr>
            <w:r w:rsidRPr="00EC4EC5">
              <w:rPr>
                <w:rFonts w:ascii="Times New Roman" w:hAnsi="Times New Roman"/>
                <w:sz w:val="24"/>
                <w:szCs w:val="24"/>
              </w:rPr>
              <w:t>4</w:t>
            </w:r>
            <w:r w:rsidR="00BC3AAB" w:rsidRPr="00EC4EC5">
              <w:rPr>
                <w:rFonts w:ascii="Times New Roman" w:hAnsi="Times New Roman"/>
                <w:sz w:val="24"/>
                <w:szCs w:val="24"/>
              </w:rPr>
              <w:t>1 (31.7)</w:t>
            </w:r>
          </w:p>
        </w:tc>
      </w:tr>
      <w:tr w:rsidR="004C56D8" w:rsidRPr="00EC4EC5" w:rsidTr="00DC4C90">
        <w:tc>
          <w:tcPr>
            <w:tcW w:w="1671" w:type="dxa"/>
            <w:vMerge/>
          </w:tcPr>
          <w:p w:rsidR="004C56D8" w:rsidRPr="00EC4EC5" w:rsidRDefault="004C56D8" w:rsidP="00EC4EC5">
            <w:pPr>
              <w:spacing w:after="0" w:line="276" w:lineRule="auto"/>
              <w:jc w:val="both"/>
              <w:rPr>
                <w:rFonts w:ascii="Times New Roman" w:hAnsi="Times New Roman"/>
                <w:sz w:val="24"/>
                <w:szCs w:val="24"/>
              </w:rPr>
            </w:pPr>
          </w:p>
        </w:tc>
        <w:tc>
          <w:tcPr>
            <w:tcW w:w="2295" w:type="dxa"/>
          </w:tcPr>
          <w:p w:rsidR="004C56D8" w:rsidRPr="00EC4EC5" w:rsidRDefault="004C56D8" w:rsidP="00EC4EC5">
            <w:pPr>
              <w:spacing w:after="0" w:line="276" w:lineRule="auto"/>
              <w:jc w:val="both"/>
              <w:rPr>
                <w:rFonts w:ascii="Times New Roman" w:hAnsi="Times New Roman"/>
                <w:sz w:val="24"/>
                <w:szCs w:val="24"/>
              </w:rPr>
            </w:pPr>
            <w:r w:rsidRPr="00EC4EC5">
              <w:rPr>
                <w:rFonts w:ascii="Times New Roman" w:hAnsi="Times New Roman"/>
                <w:sz w:val="24"/>
                <w:szCs w:val="24"/>
              </w:rPr>
              <w:t>Built as appendage to building</w:t>
            </w:r>
          </w:p>
          <w:p w:rsidR="00255E0C" w:rsidRPr="00EC4EC5" w:rsidRDefault="00255E0C" w:rsidP="00EC4EC5">
            <w:pPr>
              <w:spacing w:after="0" w:line="276" w:lineRule="auto"/>
              <w:jc w:val="both"/>
              <w:rPr>
                <w:rFonts w:ascii="Times New Roman" w:hAnsi="Times New Roman"/>
                <w:sz w:val="24"/>
                <w:szCs w:val="24"/>
              </w:rPr>
            </w:pPr>
          </w:p>
        </w:tc>
        <w:tc>
          <w:tcPr>
            <w:tcW w:w="1507"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14</w:t>
            </w:r>
            <w:r w:rsidR="002A49AC" w:rsidRPr="00EC4EC5">
              <w:rPr>
                <w:rFonts w:ascii="Times New Roman" w:hAnsi="Times New Roman"/>
                <w:sz w:val="24"/>
                <w:szCs w:val="24"/>
              </w:rPr>
              <w:t xml:space="preserve"> (28.6)</w:t>
            </w:r>
          </w:p>
        </w:tc>
        <w:tc>
          <w:tcPr>
            <w:tcW w:w="1475"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23</w:t>
            </w:r>
            <w:r w:rsidR="002A49AC" w:rsidRPr="00EC4EC5">
              <w:rPr>
                <w:rFonts w:ascii="Times New Roman" w:hAnsi="Times New Roman"/>
                <w:sz w:val="24"/>
                <w:szCs w:val="24"/>
              </w:rPr>
              <w:t xml:space="preserve"> (42.7)</w:t>
            </w:r>
          </w:p>
        </w:tc>
        <w:tc>
          <w:tcPr>
            <w:tcW w:w="1350"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12</w:t>
            </w:r>
            <w:r w:rsidR="00BC3AAB" w:rsidRPr="00EC4EC5">
              <w:rPr>
                <w:rFonts w:ascii="Times New Roman" w:hAnsi="Times New Roman"/>
                <w:sz w:val="24"/>
                <w:szCs w:val="24"/>
              </w:rPr>
              <w:t xml:space="preserve"> (44.8)</w:t>
            </w:r>
          </w:p>
        </w:tc>
        <w:tc>
          <w:tcPr>
            <w:tcW w:w="1278" w:type="dxa"/>
          </w:tcPr>
          <w:p w:rsidR="004C56D8" w:rsidRPr="00EC4EC5" w:rsidRDefault="00475240" w:rsidP="00EC4EC5">
            <w:pPr>
              <w:spacing w:after="0" w:line="276" w:lineRule="auto"/>
              <w:jc w:val="both"/>
              <w:rPr>
                <w:rFonts w:ascii="Times New Roman" w:hAnsi="Times New Roman"/>
                <w:sz w:val="24"/>
                <w:szCs w:val="24"/>
              </w:rPr>
            </w:pPr>
            <w:r w:rsidRPr="00EC4EC5">
              <w:rPr>
                <w:rFonts w:ascii="Times New Roman" w:hAnsi="Times New Roman"/>
                <w:sz w:val="24"/>
                <w:szCs w:val="24"/>
              </w:rPr>
              <w:t>49</w:t>
            </w:r>
            <w:r w:rsidR="00BC3AAB" w:rsidRPr="00EC4EC5">
              <w:rPr>
                <w:rFonts w:ascii="Times New Roman" w:hAnsi="Times New Roman"/>
                <w:sz w:val="24"/>
                <w:szCs w:val="24"/>
              </w:rPr>
              <w:t xml:space="preserve"> (37.9)</w:t>
            </w:r>
          </w:p>
        </w:tc>
      </w:tr>
      <w:tr w:rsidR="004C56D8" w:rsidRPr="00EC4EC5" w:rsidTr="00DC4C90">
        <w:tc>
          <w:tcPr>
            <w:tcW w:w="1671" w:type="dxa"/>
            <w:vMerge w:val="restart"/>
          </w:tcPr>
          <w:p w:rsidR="004C56D8" w:rsidRPr="00EC4EC5" w:rsidRDefault="004C56D8" w:rsidP="00EC4EC5">
            <w:pPr>
              <w:spacing w:after="0" w:line="276" w:lineRule="auto"/>
              <w:jc w:val="both"/>
              <w:rPr>
                <w:rFonts w:ascii="Times New Roman" w:hAnsi="Times New Roman"/>
                <w:sz w:val="24"/>
                <w:szCs w:val="24"/>
              </w:rPr>
            </w:pPr>
            <w:r w:rsidRPr="00EC4EC5">
              <w:rPr>
                <w:rFonts w:ascii="Times New Roman" w:hAnsi="Times New Roman"/>
                <w:sz w:val="24"/>
                <w:szCs w:val="24"/>
              </w:rPr>
              <w:t>Housing Development</w:t>
            </w:r>
          </w:p>
        </w:tc>
        <w:tc>
          <w:tcPr>
            <w:tcW w:w="2295" w:type="dxa"/>
          </w:tcPr>
          <w:p w:rsidR="004C56D8" w:rsidRPr="00EC4EC5" w:rsidRDefault="004C56D8" w:rsidP="00EC4EC5">
            <w:pPr>
              <w:spacing w:after="0" w:line="276" w:lineRule="auto"/>
              <w:jc w:val="both"/>
              <w:rPr>
                <w:rFonts w:ascii="Times New Roman" w:hAnsi="Times New Roman"/>
                <w:sz w:val="24"/>
                <w:szCs w:val="24"/>
              </w:rPr>
            </w:pPr>
            <w:r w:rsidRPr="00EC4EC5">
              <w:rPr>
                <w:rFonts w:ascii="Times New Roman" w:hAnsi="Times New Roman"/>
                <w:sz w:val="24"/>
                <w:szCs w:val="24"/>
              </w:rPr>
              <w:t xml:space="preserve">Informal </w:t>
            </w:r>
          </w:p>
        </w:tc>
        <w:tc>
          <w:tcPr>
            <w:tcW w:w="1507"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23</w:t>
            </w:r>
            <w:r w:rsidR="002A49AC" w:rsidRPr="00EC4EC5">
              <w:rPr>
                <w:rFonts w:ascii="Times New Roman" w:hAnsi="Times New Roman"/>
                <w:sz w:val="24"/>
                <w:szCs w:val="24"/>
              </w:rPr>
              <w:t xml:space="preserve"> (45.2)</w:t>
            </w:r>
          </w:p>
        </w:tc>
        <w:tc>
          <w:tcPr>
            <w:tcW w:w="1475"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16</w:t>
            </w:r>
            <w:r w:rsidR="002A49AC" w:rsidRPr="00EC4EC5">
              <w:rPr>
                <w:rFonts w:ascii="Times New Roman" w:hAnsi="Times New Roman"/>
                <w:sz w:val="24"/>
                <w:szCs w:val="24"/>
              </w:rPr>
              <w:t xml:space="preserve"> (29.3)</w:t>
            </w:r>
          </w:p>
        </w:tc>
        <w:tc>
          <w:tcPr>
            <w:tcW w:w="1350" w:type="dxa"/>
          </w:tcPr>
          <w:p w:rsidR="004C56D8" w:rsidRPr="00EC4EC5" w:rsidRDefault="00475240" w:rsidP="00EC4EC5">
            <w:pPr>
              <w:spacing w:after="0" w:line="276" w:lineRule="auto"/>
              <w:jc w:val="both"/>
              <w:rPr>
                <w:rFonts w:ascii="Times New Roman" w:hAnsi="Times New Roman"/>
                <w:sz w:val="24"/>
                <w:szCs w:val="24"/>
              </w:rPr>
            </w:pPr>
            <w:r w:rsidRPr="00EC4EC5">
              <w:rPr>
                <w:rFonts w:ascii="Times New Roman" w:hAnsi="Times New Roman"/>
                <w:sz w:val="24"/>
                <w:szCs w:val="24"/>
              </w:rPr>
              <w:t>25</w:t>
            </w:r>
            <w:r w:rsidR="00BC3AAB" w:rsidRPr="00EC4EC5">
              <w:rPr>
                <w:rFonts w:ascii="Times New Roman" w:hAnsi="Times New Roman"/>
                <w:sz w:val="24"/>
                <w:szCs w:val="24"/>
              </w:rPr>
              <w:t xml:space="preserve"> (93.1)</w:t>
            </w:r>
          </w:p>
        </w:tc>
        <w:tc>
          <w:tcPr>
            <w:tcW w:w="1278" w:type="dxa"/>
          </w:tcPr>
          <w:p w:rsidR="004C56D8" w:rsidRPr="00EC4EC5" w:rsidRDefault="00475240" w:rsidP="00EC4EC5">
            <w:pPr>
              <w:spacing w:after="0" w:line="276" w:lineRule="auto"/>
              <w:jc w:val="both"/>
              <w:rPr>
                <w:rFonts w:ascii="Times New Roman" w:hAnsi="Times New Roman"/>
                <w:sz w:val="24"/>
                <w:szCs w:val="24"/>
              </w:rPr>
            </w:pPr>
            <w:r w:rsidRPr="00EC4EC5">
              <w:rPr>
                <w:rFonts w:ascii="Times New Roman" w:hAnsi="Times New Roman"/>
                <w:sz w:val="24"/>
                <w:szCs w:val="24"/>
              </w:rPr>
              <w:t xml:space="preserve">64 </w:t>
            </w:r>
            <w:r w:rsidR="00BC3AAB" w:rsidRPr="00EC4EC5">
              <w:rPr>
                <w:rFonts w:ascii="Times New Roman" w:hAnsi="Times New Roman"/>
                <w:sz w:val="24"/>
                <w:szCs w:val="24"/>
              </w:rPr>
              <w:t>(51.8)</w:t>
            </w:r>
          </w:p>
        </w:tc>
      </w:tr>
      <w:tr w:rsidR="004C56D8" w:rsidRPr="00EC4EC5" w:rsidTr="00DC4C90">
        <w:tc>
          <w:tcPr>
            <w:tcW w:w="1671" w:type="dxa"/>
            <w:vMerge/>
          </w:tcPr>
          <w:p w:rsidR="004C56D8" w:rsidRPr="00EC4EC5" w:rsidRDefault="004C56D8" w:rsidP="00EC4EC5">
            <w:pPr>
              <w:spacing w:after="0" w:line="276" w:lineRule="auto"/>
              <w:jc w:val="both"/>
              <w:rPr>
                <w:rFonts w:ascii="Times New Roman" w:hAnsi="Times New Roman"/>
                <w:sz w:val="24"/>
                <w:szCs w:val="24"/>
              </w:rPr>
            </w:pPr>
          </w:p>
        </w:tc>
        <w:tc>
          <w:tcPr>
            <w:tcW w:w="2295" w:type="dxa"/>
          </w:tcPr>
          <w:p w:rsidR="004C56D8" w:rsidRPr="00EC4EC5" w:rsidRDefault="004C56D8" w:rsidP="00EC4EC5">
            <w:pPr>
              <w:spacing w:after="0" w:line="276" w:lineRule="auto"/>
              <w:jc w:val="both"/>
              <w:rPr>
                <w:rFonts w:ascii="Times New Roman" w:hAnsi="Times New Roman"/>
                <w:sz w:val="24"/>
                <w:szCs w:val="24"/>
              </w:rPr>
            </w:pPr>
            <w:r w:rsidRPr="00EC4EC5">
              <w:rPr>
                <w:rFonts w:ascii="Times New Roman" w:hAnsi="Times New Roman"/>
                <w:sz w:val="24"/>
                <w:szCs w:val="24"/>
              </w:rPr>
              <w:t xml:space="preserve">Formal </w:t>
            </w:r>
          </w:p>
        </w:tc>
        <w:tc>
          <w:tcPr>
            <w:tcW w:w="1507"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27</w:t>
            </w:r>
            <w:r w:rsidR="002A49AC" w:rsidRPr="00EC4EC5">
              <w:rPr>
                <w:rFonts w:ascii="Times New Roman" w:hAnsi="Times New Roman"/>
                <w:sz w:val="24"/>
                <w:szCs w:val="24"/>
              </w:rPr>
              <w:t xml:space="preserve"> (54.8)</w:t>
            </w:r>
          </w:p>
        </w:tc>
        <w:tc>
          <w:tcPr>
            <w:tcW w:w="1475" w:type="dxa"/>
          </w:tcPr>
          <w:p w:rsidR="004C56D8" w:rsidRPr="00EC4EC5" w:rsidRDefault="004915AF" w:rsidP="00EC4EC5">
            <w:pPr>
              <w:spacing w:after="0" w:line="276" w:lineRule="auto"/>
              <w:jc w:val="both"/>
              <w:rPr>
                <w:rFonts w:ascii="Times New Roman" w:hAnsi="Times New Roman"/>
                <w:sz w:val="24"/>
                <w:szCs w:val="24"/>
              </w:rPr>
            </w:pPr>
            <w:r w:rsidRPr="00EC4EC5">
              <w:rPr>
                <w:rFonts w:ascii="Times New Roman" w:hAnsi="Times New Roman"/>
                <w:sz w:val="24"/>
                <w:szCs w:val="24"/>
              </w:rPr>
              <w:t>37</w:t>
            </w:r>
            <w:r w:rsidR="002A49AC" w:rsidRPr="00EC4EC5">
              <w:rPr>
                <w:rFonts w:ascii="Times New Roman" w:hAnsi="Times New Roman"/>
                <w:sz w:val="24"/>
                <w:szCs w:val="24"/>
              </w:rPr>
              <w:t xml:space="preserve"> (70.7)</w:t>
            </w:r>
          </w:p>
        </w:tc>
        <w:tc>
          <w:tcPr>
            <w:tcW w:w="1350" w:type="dxa"/>
          </w:tcPr>
          <w:p w:rsidR="004C56D8" w:rsidRPr="00EC4EC5" w:rsidRDefault="00475240" w:rsidP="00EC4EC5">
            <w:pPr>
              <w:spacing w:after="0" w:line="276" w:lineRule="auto"/>
              <w:jc w:val="both"/>
              <w:rPr>
                <w:rFonts w:ascii="Times New Roman" w:hAnsi="Times New Roman"/>
                <w:sz w:val="24"/>
                <w:szCs w:val="24"/>
              </w:rPr>
            </w:pPr>
            <w:r w:rsidRPr="00EC4EC5">
              <w:rPr>
                <w:rFonts w:ascii="Times New Roman" w:hAnsi="Times New Roman"/>
                <w:sz w:val="24"/>
                <w:szCs w:val="24"/>
              </w:rPr>
              <w:t>2</w:t>
            </w:r>
            <w:r w:rsidR="00BC3AAB" w:rsidRPr="00EC4EC5">
              <w:rPr>
                <w:rFonts w:ascii="Times New Roman" w:hAnsi="Times New Roman"/>
                <w:sz w:val="24"/>
                <w:szCs w:val="24"/>
              </w:rPr>
              <w:t xml:space="preserve"> (6.9)</w:t>
            </w:r>
          </w:p>
        </w:tc>
        <w:tc>
          <w:tcPr>
            <w:tcW w:w="1278" w:type="dxa"/>
          </w:tcPr>
          <w:p w:rsidR="004C56D8" w:rsidRPr="00EC4EC5" w:rsidRDefault="00475240" w:rsidP="00EC4EC5">
            <w:pPr>
              <w:spacing w:after="0" w:line="276" w:lineRule="auto"/>
              <w:jc w:val="both"/>
              <w:rPr>
                <w:rFonts w:ascii="Times New Roman" w:hAnsi="Times New Roman"/>
                <w:sz w:val="24"/>
                <w:szCs w:val="24"/>
              </w:rPr>
            </w:pPr>
            <w:r w:rsidRPr="00EC4EC5">
              <w:rPr>
                <w:rFonts w:ascii="Times New Roman" w:hAnsi="Times New Roman"/>
                <w:sz w:val="24"/>
                <w:szCs w:val="24"/>
              </w:rPr>
              <w:t>66</w:t>
            </w:r>
            <w:r w:rsidR="00BC3AAB" w:rsidRPr="00EC4EC5">
              <w:rPr>
                <w:rFonts w:ascii="Times New Roman" w:hAnsi="Times New Roman"/>
                <w:sz w:val="24"/>
                <w:szCs w:val="24"/>
              </w:rPr>
              <w:t xml:space="preserve"> (48.2)</w:t>
            </w:r>
          </w:p>
        </w:tc>
      </w:tr>
    </w:tbl>
    <w:p w:rsidR="00EA43F7" w:rsidRPr="00EC4EC5" w:rsidRDefault="00EA43F7"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 xml:space="preserve">Source: </w:t>
      </w:r>
      <w:r w:rsidRPr="00EC4EC5">
        <w:rPr>
          <w:rFonts w:ascii="Times New Roman" w:hAnsi="Times New Roman" w:cs="Times New Roman"/>
          <w:sz w:val="24"/>
          <w:szCs w:val="24"/>
        </w:rPr>
        <w:t>Authors’ Analysis (2018)</w:t>
      </w:r>
    </w:p>
    <w:p w:rsidR="00EC2219" w:rsidRPr="00EC4EC5" w:rsidRDefault="00EC2219"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b/>
          <w:sz w:val="24"/>
          <w:szCs w:val="24"/>
        </w:rPr>
        <w:t>Note:</w:t>
      </w:r>
      <w:r w:rsidR="009F2FD2" w:rsidRPr="00EC4EC5">
        <w:rPr>
          <w:rFonts w:ascii="Times New Roman" w:hAnsi="Times New Roman" w:cs="Times New Roman"/>
          <w:sz w:val="24"/>
          <w:szCs w:val="24"/>
        </w:rPr>
        <w:t xml:space="preserve"> </w:t>
      </w:r>
      <w:r w:rsidRPr="00EC4EC5">
        <w:rPr>
          <w:rFonts w:ascii="Times New Roman" w:hAnsi="Times New Roman" w:cs="Times New Roman"/>
          <w:sz w:val="24"/>
          <w:szCs w:val="24"/>
        </w:rPr>
        <w:t xml:space="preserve"> Figures in pare</w:t>
      </w:r>
      <w:r w:rsidR="00A40EB0" w:rsidRPr="00EC4EC5">
        <w:rPr>
          <w:rFonts w:ascii="Times New Roman" w:hAnsi="Times New Roman" w:cs="Times New Roman"/>
          <w:sz w:val="24"/>
          <w:szCs w:val="24"/>
        </w:rPr>
        <w:t>ntheses are column percentages.</w:t>
      </w:r>
    </w:p>
    <w:p w:rsidR="00C21FB1" w:rsidRPr="00EC4EC5" w:rsidRDefault="00C21FB1"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 xml:space="preserve">This modification of buildings to accommodate commercial activities with residential use could be linked to unforeseen economic situation in the country. Majority of the owners of the houses in the study area, particularly in the high-income neighbourhood (93.1%) did not obtain planning permit for the alteration or change in use of the building. This could be due to their inability to cope with the demands of the regulatory bodies, which many authors such as Gough </w:t>
      </w:r>
      <w:r w:rsidRPr="00EC4EC5">
        <w:rPr>
          <w:rFonts w:ascii="Times New Roman" w:hAnsi="Times New Roman" w:cs="Times New Roman"/>
          <w:i/>
          <w:sz w:val="24"/>
          <w:szCs w:val="24"/>
        </w:rPr>
        <w:t>et al</w:t>
      </w:r>
      <w:r w:rsidRPr="00EC4EC5">
        <w:rPr>
          <w:rFonts w:ascii="Times New Roman" w:hAnsi="Times New Roman" w:cs="Times New Roman"/>
          <w:sz w:val="24"/>
          <w:szCs w:val="24"/>
        </w:rPr>
        <w:t xml:space="preserve"> (2003) considered to be unrealistic, inappropriate or unenforceable.</w:t>
      </w:r>
    </w:p>
    <w:p w:rsidR="00994CCA" w:rsidRPr="00EC4EC5" w:rsidRDefault="00A40EB0" w:rsidP="00EC4EC5">
      <w:pPr>
        <w:spacing w:after="0" w:line="276" w:lineRule="auto"/>
        <w:jc w:val="both"/>
        <w:rPr>
          <w:rFonts w:ascii="Times New Roman" w:hAnsi="Times New Roman" w:cs="Times New Roman"/>
          <w:sz w:val="24"/>
          <w:szCs w:val="24"/>
        </w:rPr>
      </w:pPr>
      <w:r w:rsidRPr="00EC4EC5">
        <w:rPr>
          <w:rFonts w:ascii="Times New Roman" w:hAnsi="Times New Roman" w:cs="Times New Roman"/>
          <w:sz w:val="24"/>
          <w:szCs w:val="24"/>
        </w:rPr>
        <w:t>Table 3</w:t>
      </w:r>
      <w:r w:rsidR="00994CCA" w:rsidRPr="00EC4EC5">
        <w:rPr>
          <w:rFonts w:ascii="Times New Roman" w:hAnsi="Times New Roman" w:cs="Times New Roman"/>
          <w:sz w:val="24"/>
          <w:szCs w:val="24"/>
        </w:rPr>
        <w:t xml:space="preserve"> reveals the prevalence of HBEs in the study area. More than half </w:t>
      </w:r>
      <w:r w:rsidR="0023577A" w:rsidRPr="00EC4EC5">
        <w:rPr>
          <w:rFonts w:ascii="Times New Roman" w:hAnsi="Times New Roman" w:cs="Times New Roman"/>
          <w:sz w:val="24"/>
          <w:szCs w:val="24"/>
        </w:rPr>
        <w:t>(58%) of the</w:t>
      </w:r>
      <w:r w:rsidR="00994CCA" w:rsidRPr="00EC4EC5">
        <w:rPr>
          <w:rFonts w:ascii="Times New Roman" w:hAnsi="Times New Roman" w:cs="Times New Roman"/>
          <w:sz w:val="24"/>
          <w:szCs w:val="24"/>
        </w:rPr>
        <w:t xml:space="preserve"> </w:t>
      </w:r>
      <w:r w:rsidR="0023577A" w:rsidRPr="00EC4EC5">
        <w:rPr>
          <w:rFonts w:ascii="Times New Roman" w:hAnsi="Times New Roman" w:cs="Times New Roman"/>
          <w:sz w:val="24"/>
          <w:szCs w:val="24"/>
        </w:rPr>
        <w:t xml:space="preserve">houses have HBEs. Although, the percentage is higher in </w:t>
      </w:r>
      <w:r w:rsidR="00255E0C" w:rsidRPr="00EC4EC5">
        <w:rPr>
          <w:rFonts w:ascii="Times New Roman" w:hAnsi="Times New Roman" w:cs="Times New Roman"/>
          <w:sz w:val="24"/>
          <w:szCs w:val="24"/>
        </w:rPr>
        <w:t>low- and medium-income areas, HBEs cut</w:t>
      </w:r>
      <w:r w:rsidR="0023577A" w:rsidRPr="00EC4EC5">
        <w:rPr>
          <w:rFonts w:ascii="Times New Roman" w:hAnsi="Times New Roman" w:cs="Times New Roman"/>
          <w:sz w:val="24"/>
          <w:szCs w:val="24"/>
        </w:rPr>
        <w:t xml:space="preserve"> across all classes of neighbourhood. </w:t>
      </w:r>
      <w:r w:rsidR="00994CCA" w:rsidRPr="00EC4EC5">
        <w:rPr>
          <w:rFonts w:ascii="Times New Roman" w:hAnsi="Times New Roman" w:cs="Times New Roman"/>
          <w:sz w:val="24"/>
          <w:szCs w:val="24"/>
        </w:rPr>
        <w:t>According to Chi-squared analysis in Tab</w:t>
      </w:r>
      <w:r w:rsidRPr="00EC4EC5">
        <w:rPr>
          <w:rFonts w:ascii="Times New Roman" w:hAnsi="Times New Roman" w:cs="Times New Roman"/>
          <w:sz w:val="24"/>
          <w:szCs w:val="24"/>
        </w:rPr>
        <w:t>le 3</w:t>
      </w:r>
      <w:r w:rsidR="00994CCA" w:rsidRPr="00EC4EC5">
        <w:rPr>
          <w:rFonts w:ascii="Times New Roman" w:hAnsi="Times New Roman" w:cs="Times New Roman"/>
          <w:sz w:val="24"/>
          <w:szCs w:val="24"/>
        </w:rPr>
        <w:t xml:space="preserve">, the </w:t>
      </w:r>
      <w:r w:rsidR="0023577A" w:rsidRPr="00EC4EC5">
        <w:rPr>
          <w:rFonts w:ascii="Times New Roman" w:hAnsi="Times New Roman" w:cs="Times New Roman"/>
          <w:sz w:val="24"/>
          <w:szCs w:val="24"/>
        </w:rPr>
        <w:t>operation of HBEs</w:t>
      </w:r>
      <w:r w:rsidR="0044527B" w:rsidRPr="00EC4EC5">
        <w:rPr>
          <w:rFonts w:ascii="Times New Roman" w:hAnsi="Times New Roman" w:cs="Times New Roman"/>
          <w:sz w:val="24"/>
          <w:szCs w:val="24"/>
        </w:rPr>
        <w:t xml:space="preserve"> seems to be</w:t>
      </w:r>
      <w:r w:rsidR="00994CCA" w:rsidRPr="00EC4EC5">
        <w:rPr>
          <w:rFonts w:ascii="Times New Roman" w:hAnsi="Times New Roman" w:cs="Times New Roman"/>
          <w:sz w:val="24"/>
          <w:szCs w:val="24"/>
        </w:rPr>
        <w:t xml:space="preserve"> independent of </w:t>
      </w:r>
      <w:r w:rsidR="0023577A" w:rsidRPr="00EC4EC5">
        <w:rPr>
          <w:rFonts w:ascii="Times New Roman" w:hAnsi="Times New Roman" w:cs="Times New Roman"/>
          <w:sz w:val="24"/>
          <w:szCs w:val="24"/>
        </w:rPr>
        <w:t>class of neighbourhood</w:t>
      </w:r>
      <w:r w:rsidR="00994CCA" w:rsidRPr="00EC4EC5">
        <w:rPr>
          <w:rFonts w:ascii="Times New Roman" w:hAnsi="Times New Roman" w:cs="Times New Roman"/>
          <w:sz w:val="24"/>
          <w:szCs w:val="24"/>
        </w:rPr>
        <w:t xml:space="preserve"> of the respondents</w:t>
      </w:r>
      <w:r w:rsidR="0044527B" w:rsidRPr="00EC4EC5">
        <w:rPr>
          <w:rFonts w:ascii="Times New Roman" w:hAnsi="Times New Roman" w:cs="Times New Roman"/>
          <w:sz w:val="24"/>
          <w:szCs w:val="24"/>
        </w:rPr>
        <w:t xml:space="preserve"> (χ</w:t>
      </w:r>
      <w:r w:rsidR="0044527B" w:rsidRPr="00EC4EC5">
        <w:rPr>
          <w:rFonts w:ascii="Times New Roman" w:hAnsi="Times New Roman" w:cs="Times New Roman"/>
          <w:sz w:val="24"/>
          <w:szCs w:val="24"/>
          <w:vertAlign w:val="superscript"/>
        </w:rPr>
        <w:t>2</w:t>
      </w:r>
      <w:r w:rsidR="0044527B" w:rsidRPr="00EC4EC5">
        <w:rPr>
          <w:rFonts w:ascii="Times New Roman" w:hAnsi="Times New Roman" w:cs="Times New Roman"/>
          <w:sz w:val="24"/>
          <w:szCs w:val="24"/>
        </w:rPr>
        <w:t xml:space="preserve"> (2) = 4.681, </w:t>
      </w:r>
      <w:r w:rsidR="0044527B" w:rsidRPr="00EC4EC5">
        <w:rPr>
          <w:rFonts w:ascii="Times New Roman" w:hAnsi="Times New Roman" w:cs="Times New Roman"/>
          <w:i/>
          <w:sz w:val="24"/>
          <w:szCs w:val="24"/>
        </w:rPr>
        <w:t>p</w:t>
      </w:r>
      <w:r w:rsidR="0044527B" w:rsidRPr="00EC4EC5">
        <w:rPr>
          <w:rFonts w:ascii="Times New Roman" w:hAnsi="Times New Roman" w:cs="Times New Roman"/>
          <w:sz w:val="24"/>
          <w:szCs w:val="24"/>
        </w:rPr>
        <w:t xml:space="preserve"> = 0.10)</w:t>
      </w:r>
      <w:r w:rsidR="00994CCA" w:rsidRPr="00EC4EC5">
        <w:rPr>
          <w:rFonts w:ascii="Times New Roman" w:hAnsi="Times New Roman" w:cs="Times New Roman"/>
          <w:sz w:val="24"/>
          <w:szCs w:val="24"/>
        </w:rPr>
        <w:t xml:space="preserve">. </w:t>
      </w:r>
      <w:r w:rsidR="0023577A" w:rsidRPr="00EC4EC5">
        <w:rPr>
          <w:rFonts w:ascii="Times New Roman" w:hAnsi="Times New Roman" w:cs="Times New Roman"/>
          <w:sz w:val="24"/>
          <w:szCs w:val="24"/>
        </w:rPr>
        <w:t xml:space="preserve">This </w:t>
      </w:r>
      <w:r w:rsidR="009F2FD2" w:rsidRPr="00EC4EC5">
        <w:rPr>
          <w:rFonts w:ascii="Times New Roman" w:hAnsi="Times New Roman" w:cs="Times New Roman"/>
          <w:sz w:val="24"/>
          <w:szCs w:val="24"/>
        </w:rPr>
        <w:t>finding is in sharp contrast to government’s postulation and some authors who see HBEs as</w:t>
      </w:r>
      <w:r w:rsidR="00033517" w:rsidRPr="00EC4EC5">
        <w:rPr>
          <w:rFonts w:ascii="Times New Roman" w:hAnsi="Times New Roman" w:cs="Times New Roman"/>
          <w:sz w:val="24"/>
          <w:szCs w:val="24"/>
        </w:rPr>
        <w:t xml:space="preserve"> enterprises of the poor alone (</w:t>
      </w:r>
      <w:proofErr w:type="spellStart"/>
      <w:r w:rsidR="00033517" w:rsidRPr="00EC4EC5">
        <w:rPr>
          <w:rFonts w:ascii="Times New Roman" w:hAnsi="Times New Roman" w:cs="Times New Roman"/>
          <w:sz w:val="24"/>
          <w:szCs w:val="24"/>
        </w:rPr>
        <w:t>Abolade</w:t>
      </w:r>
      <w:proofErr w:type="spellEnd"/>
      <w:r w:rsidR="00033517" w:rsidRPr="00EC4EC5">
        <w:rPr>
          <w:rFonts w:ascii="Times New Roman" w:hAnsi="Times New Roman" w:cs="Times New Roman"/>
          <w:i/>
          <w:sz w:val="24"/>
          <w:szCs w:val="24"/>
        </w:rPr>
        <w:t xml:space="preserve"> et al</w:t>
      </w:r>
      <w:r w:rsidR="00033517" w:rsidRPr="00EC4EC5">
        <w:rPr>
          <w:rFonts w:ascii="Times New Roman" w:hAnsi="Times New Roman" w:cs="Times New Roman"/>
          <w:sz w:val="24"/>
          <w:szCs w:val="24"/>
        </w:rPr>
        <w:t xml:space="preserve">, 2013; </w:t>
      </w:r>
      <w:proofErr w:type="spellStart"/>
      <w:r w:rsidR="00033517" w:rsidRPr="00EC4EC5">
        <w:rPr>
          <w:rFonts w:ascii="Times New Roman" w:hAnsi="Times New Roman" w:cs="Times New Roman"/>
          <w:sz w:val="24"/>
          <w:szCs w:val="24"/>
        </w:rPr>
        <w:t>Egbu</w:t>
      </w:r>
      <w:proofErr w:type="spellEnd"/>
      <w:r w:rsidR="00033517" w:rsidRPr="00EC4EC5">
        <w:rPr>
          <w:rFonts w:ascii="Times New Roman" w:hAnsi="Times New Roman" w:cs="Times New Roman"/>
          <w:sz w:val="24"/>
          <w:szCs w:val="24"/>
        </w:rPr>
        <w:t xml:space="preserve"> </w:t>
      </w:r>
      <w:r w:rsidR="00033517" w:rsidRPr="00EC4EC5">
        <w:rPr>
          <w:rFonts w:ascii="Times New Roman" w:hAnsi="Times New Roman" w:cs="Times New Roman"/>
          <w:i/>
          <w:sz w:val="24"/>
          <w:szCs w:val="24"/>
        </w:rPr>
        <w:t>et al</w:t>
      </w:r>
      <w:r w:rsidR="00033517" w:rsidRPr="00EC4EC5">
        <w:rPr>
          <w:rFonts w:ascii="Times New Roman" w:hAnsi="Times New Roman" w:cs="Times New Roman"/>
          <w:sz w:val="24"/>
          <w:szCs w:val="24"/>
        </w:rPr>
        <w:t xml:space="preserve">, 2016; </w:t>
      </w:r>
      <w:proofErr w:type="spellStart"/>
      <w:r w:rsidR="00033517" w:rsidRPr="00EC4EC5">
        <w:rPr>
          <w:rFonts w:ascii="Times New Roman" w:hAnsi="Times New Roman" w:cs="Times New Roman"/>
          <w:sz w:val="24"/>
          <w:szCs w:val="24"/>
        </w:rPr>
        <w:t>Kellet</w:t>
      </w:r>
      <w:proofErr w:type="spellEnd"/>
      <w:r w:rsidR="00033517" w:rsidRPr="00EC4EC5">
        <w:rPr>
          <w:rFonts w:ascii="Times New Roman" w:hAnsi="Times New Roman" w:cs="Times New Roman"/>
          <w:sz w:val="24"/>
          <w:szCs w:val="24"/>
        </w:rPr>
        <w:t xml:space="preserve"> &amp; Tipple, 2002; </w:t>
      </w:r>
      <w:proofErr w:type="spellStart"/>
      <w:r w:rsidR="00033517" w:rsidRPr="00EC4EC5">
        <w:rPr>
          <w:rFonts w:ascii="Times New Roman" w:hAnsi="Times New Roman" w:cs="Times New Roman"/>
          <w:sz w:val="24"/>
          <w:szCs w:val="24"/>
        </w:rPr>
        <w:t>Tyas</w:t>
      </w:r>
      <w:proofErr w:type="spellEnd"/>
      <w:r w:rsidR="00033517" w:rsidRPr="00EC4EC5">
        <w:rPr>
          <w:rFonts w:ascii="Times New Roman" w:hAnsi="Times New Roman" w:cs="Times New Roman"/>
          <w:sz w:val="24"/>
          <w:szCs w:val="24"/>
        </w:rPr>
        <w:t xml:space="preserve">, 2016). One explanation for this contrary finding is </w:t>
      </w:r>
      <w:r w:rsidR="0023577A" w:rsidRPr="00EC4EC5">
        <w:rPr>
          <w:rFonts w:ascii="Times New Roman" w:hAnsi="Times New Roman" w:cs="Times New Roman"/>
          <w:sz w:val="24"/>
          <w:szCs w:val="24"/>
        </w:rPr>
        <w:t>the vital social safety role the initiative is playing in the prevailing economic hardship in the country.</w:t>
      </w:r>
      <w:r w:rsidR="00BC0DCD" w:rsidRPr="00EC4EC5">
        <w:rPr>
          <w:rFonts w:ascii="Times New Roman" w:hAnsi="Times New Roman" w:cs="Times New Roman"/>
          <w:sz w:val="24"/>
          <w:szCs w:val="24"/>
        </w:rPr>
        <w:t xml:space="preserve">  The HBEs serve as alternative to formal social safety nets such as unemployment insurance and effective pension schemes that are currently not available in the country.</w:t>
      </w:r>
      <w:r w:rsidR="00033517" w:rsidRPr="00EC4EC5">
        <w:rPr>
          <w:rFonts w:ascii="Times New Roman" w:hAnsi="Times New Roman" w:cs="Times New Roman"/>
          <w:sz w:val="24"/>
          <w:szCs w:val="24"/>
        </w:rPr>
        <w:t xml:space="preserve"> This implies that HBEs</w:t>
      </w:r>
    </w:p>
    <w:p w:rsidR="00EC2219" w:rsidRPr="00EC4EC5" w:rsidRDefault="00EC2219" w:rsidP="00EC4EC5">
      <w:pPr>
        <w:spacing w:after="0" w:line="276" w:lineRule="auto"/>
        <w:jc w:val="both"/>
        <w:rPr>
          <w:rFonts w:ascii="Times New Roman" w:hAnsi="Times New Roman" w:cs="Times New Roman"/>
          <w:b/>
          <w:sz w:val="24"/>
          <w:szCs w:val="24"/>
        </w:rPr>
      </w:pPr>
    </w:p>
    <w:p w:rsidR="00800936" w:rsidRPr="00EC4EC5" w:rsidRDefault="00A40EB0"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Table 3</w:t>
      </w:r>
      <w:r w:rsidR="00800936" w:rsidRPr="00EC4EC5">
        <w:rPr>
          <w:rFonts w:ascii="Times New Roman" w:hAnsi="Times New Roman" w:cs="Times New Roman"/>
          <w:b/>
          <w:sz w:val="24"/>
          <w:szCs w:val="24"/>
        </w:rPr>
        <w:t>: Chi-square</w:t>
      </w:r>
      <w:r w:rsidR="00AB570A" w:rsidRPr="00EC4EC5">
        <w:rPr>
          <w:rFonts w:ascii="Times New Roman" w:hAnsi="Times New Roman" w:cs="Times New Roman"/>
          <w:b/>
          <w:sz w:val="24"/>
          <w:szCs w:val="24"/>
        </w:rPr>
        <w:t>d</w:t>
      </w:r>
      <w:r w:rsidR="00800936" w:rsidRPr="00EC4EC5">
        <w:rPr>
          <w:rFonts w:ascii="Times New Roman" w:hAnsi="Times New Roman" w:cs="Times New Roman"/>
          <w:b/>
          <w:sz w:val="24"/>
          <w:szCs w:val="24"/>
        </w:rPr>
        <w:t xml:space="preserve"> Analysis Testing </w:t>
      </w:r>
      <w:r w:rsidR="008430C9" w:rsidRPr="00EC4EC5">
        <w:rPr>
          <w:rFonts w:ascii="Times New Roman" w:hAnsi="Times New Roman" w:cs="Times New Roman"/>
          <w:b/>
          <w:sz w:val="24"/>
          <w:szCs w:val="24"/>
        </w:rPr>
        <w:t>Difference in Prevalence of HBEs among Socio-Economic Groups</w:t>
      </w:r>
      <w:r w:rsidR="00800936" w:rsidRPr="00EC4EC5">
        <w:rPr>
          <w:rFonts w:ascii="Times New Roman" w:hAnsi="Times New Roman" w:cs="Times New Roman"/>
          <w:b/>
          <w:sz w:val="24"/>
          <w:szCs w:val="24"/>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3"/>
        <w:gridCol w:w="1935"/>
        <w:gridCol w:w="1800"/>
        <w:gridCol w:w="1170"/>
        <w:gridCol w:w="1233"/>
        <w:gridCol w:w="1377"/>
      </w:tblGrid>
      <w:tr w:rsidR="00497D8B" w:rsidRPr="00EC4EC5" w:rsidTr="0044527B">
        <w:tc>
          <w:tcPr>
            <w:tcW w:w="1863" w:type="dxa"/>
            <w:vMerge w:val="restart"/>
          </w:tcPr>
          <w:p w:rsidR="00497D8B" w:rsidRPr="00EC4EC5" w:rsidRDefault="00497D8B" w:rsidP="00EC4EC5">
            <w:pPr>
              <w:spacing w:after="0" w:line="276" w:lineRule="auto"/>
              <w:jc w:val="both"/>
              <w:rPr>
                <w:rFonts w:ascii="Times New Roman" w:hAnsi="Times New Roman"/>
                <w:b/>
                <w:sz w:val="24"/>
                <w:szCs w:val="24"/>
              </w:rPr>
            </w:pPr>
            <w:r w:rsidRPr="00EC4EC5">
              <w:rPr>
                <w:rFonts w:ascii="Times New Roman" w:hAnsi="Times New Roman"/>
                <w:b/>
                <w:sz w:val="24"/>
                <w:szCs w:val="24"/>
              </w:rPr>
              <w:t>Neighbourhood</w:t>
            </w:r>
          </w:p>
        </w:tc>
        <w:tc>
          <w:tcPr>
            <w:tcW w:w="3735" w:type="dxa"/>
            <w:gridSpan w:val="2"/>
          </w:tcPr>
          <w:p w:rsidR="00497D8B" w:rsidRPr="00EC4EC5" w:rsidRDefault="00497D8B" w:rsidP="00EC4EC5">
            <w:pPr>
              <w:spacing w:after="0" w:line="276" w:lineRule="auto"/>
              <w:jc w:val="center"/>
              <w:rPr>
                <w:rFonts w:ascii="Times New Roman" w:hAnsi="Times New Roman"/>
                <w:b/>
                <w:sz w:val="24"/>
                <w:szCs w:val="24"/>
              </w:rPr>
            </w:pPr>
            <w:r w:rsidRPr="00EC4EC5">
              <w:rPr>
                <w:rFonts w:ascii="Times New Roman" w:hAnsi="Times New Roman"/>
                <w:b/>
                <w:sz w:val="24"/>
                <w:szCs w:val="24"/>
              </w:rPr>
              <w:t>Prevalence</w:t>
            </w:r>
          </w:p>
        </w:tc>
        <w:tc>
          <w:tcPr>
            <w:tcW w:w="1170" w:type="dxa"/>
            <w:vMerge w:val="restart"/>
          </w:tcPr>
          <w:p w:rsidR="00497D8B" w:rsidRPr="00EC4EC5" w:rsidRDefault="00497D8B" w:rsidP="00EC4EC5">
            <w:pPr>
              <w:spacing w:after="0" w:line="276" w:lineRule="auto"/>
              <w:jc w:val="both"/>
              <w:rPr>
                <w:rFonts w:ascii="Times New Roman" w:hAnsi="Times New Roman"/>
                <w:b/>
                <w:sz w:val="24"/>
                <w:szCs w:val="24"/>
              </w:rPr>
            </w:pPr>
            <w:r w:rsidRPr="00EC4EC5">
              <w:rPr>
                <w:rFonts w:ascii="Times New Roman" w:hAnsi="Times New Roman"/>
                <w:b/>
                <w:sz w:val="24"/>
                <w:szCs w:val="24"/>
              </w:rPr>
              <w:t>Chi-squared (χ</w:t>
            </w:r>
            <w:r w:rsidRPr="00EC4EC5">
              <w:rPr>
                <w:rFonts w:ascii="Times New Roman" w:hAnsi="Times New Roman"/>
                <w:b/>
                <w:sz w:val="24"/>
                <w:szCs w:val="24"/>
                <w:vertAlign w:val="superscript"/>
              </w:rPr>
              <w:t>2</w:t>
            </w:r>
            <w:r w:rsidRPr="00EC4EC5">
              <w:rPr>
                <w:rFonts w:ascii="Times New Roman" w:hAnsi="Times New Roman"/>
                <w:b/>
                <w:sz w:val="24"/>
                <w:szCs w:val="24"/>
              </w:rPr>
              <w:t>)</w:t>
            </w:r>
          </w:p>
        </w:tc>
        <w:tc>
          <w:tcPr>
            <w:tcW w:w="1233" w:type="dxa"/>
            <w:vMerge w:val="restart"/>
          </w:tcPr>
          <w:p w:rsidR="00497D8B" w:rsidRPr="00EC4EC5" w:rsidRDefault="0044527B" w:rsidP="00EC4EC5">
            <w:pPr>
              <w:spacing w:after="0" w:line="276" w:lineRule="auto"/>
              <w:jc w:val="both"/>
              <w:rPr>
                <w:rFonts w:ascii="Times New Roman" w:hAnsi="Times New Roman"/>
                <w:b/>
                <w:sz w:val="24"/>
                <w:szCs w:val="24"/>
              </w:rPr>
            </w:pPr>
            <w:r w:rsidRPr="00EC4EC5">
              <w:rPr>
                <w:rFonts w:ascii="Times New Roman" w:hAnsi="Times New Roman"/>
                <w:b/>
                <w:sz w:val="24"/>
                <w:szCs w:val="24"/>
              </w:rPr>
              <w:t>Degree of Freedom (</w:t>
            </w:r>
            <w:proofErr w:type="spellStart"/>
            <w:r w:rsidR="00497D8B" w:rsidRPr="00EC4EC5">
              <w:rPr>
                <w:rFonts w:ascii="Times New Roman" w:hAnsi="Times New Roman"/>
                <w:b/>
                <w:sz w:val="24"/>
                <w:szCs w:val="24"/>
              </w:rPr>
              <w:t>df</w:t>
            </w:r>
            <w:proofErr w:type="spellEnd"/>
            <w:r w:rsidRPr="00EC4EC5">
              <w:rPr>
                <w:rFonts w:ascii="Times New Roman" w:hAnsi="Times New Roman"/>
                <w:b/>
                <w:sz w:val="24"/>
                <w:szCs w:val="24"/>
              </w:rPr>
              <w:t>)</w:t>
            </w:r>
          </w:p>
        </w:tc>
        <w:tc>
          <w:tcPr>
            <w:tcW w:w="1377" w:type="dxa"/>
            <w:vMerge w:val="restart"/>
          </w:tcPr>
          <w:p w:rsidR="00497D8B" w:rsidRPr="00EC4EC5" w:rsidRDefault="00497D8B" w:rsidP="00EC4EC5">
            <w:pPr>
              <w:spacing w:after="0" w:line="276" w:lineRule="auto"/>
              <w:jc w:val="both"/>
              <w:rPr>
                <w:rFonts w:ascii="Times New Roman" w:hAnsi="Times New Roman"/>
                <w:b/>
                <w:sz w:val="24"/>
                <w:szCs w:val="24"/>
              </w:rPr>
            </w:pPr>
            <w:r w:rsidRPr="00EC4EC5">
              <w:rPr>
                <w:rFonts w:ascii="Times New Roman" w:hAnsi="Times New Roman"/>
                <w:b/>
                <w:sz w:val="24"/>
                <w:szCs w:val="24"/>
              </w:rPr>
              <w:t>Probability value (</w:t>
            </w:r>
            <w:r w:rsidRPr="00EC4EC5">
              <w:rPr>
                <w:rFonts w:ascii="Times New Roman" w:hAnsi="Times New Roman"/>
                <w:b/>
                <w:i/>
                <w:sz w:val="24"/>
                <w:szCs w:val="24"/>
              </w:rPr>
              <w:t>p</w:t>
            </w:r>
            <w:r w:rsidRPr="00EC4EC5">
              <w:rPr>
                <w:rFonts w:ascii="Times New Roman" w:hAnsi="Times New Roman"/>
                <w:b/>
                <w:sz w:val="24"/>
                <w:szCs w:val="24"/>
              </w:rPr>
              <w:t>)</w:t>
            </w:r>
          </w:p>
        </w:tc>
      </w:tr>
      <w:tr w:rsidR="00497D8B" w:rsidRPr="00EC4EC5" w:rsidTr="0044527B">
        <w:tc>
          <w:tcPr>
            <w:tcW w:w="1863" w:type="dxa"/>
            <w:vMerge/>
          </w:tcPr>
          <w:p w:rsidR="00497D8B" w:rsidRPr="00EC4EC5" w:rsidRDefault="00497D8B" w:rsidP="00EC4EC5">
            <w:pPr>
              <w:spacing w:after="0" w:line="276" w:lineRule="auto"/>
              <w:jc w:val="both"/>
              <w:rPr>
                <w:rFonts w:ascii="Times New Roman" w:hAnsi="Times New Roman"/>
                <w:b/>
                <w:sz w:val="24"/>
                <w:szCs w:val="24"/>
              </w:rPr>
            </w:pPr>
          </w:p>
        </w:tc>
        <w:tc>
          <w:tcPr>
            <w:tcW w:w="1935" w:type="dxa"/>
          </w:tcPr>
          <w:p w:rsidR="00497D8B" w:rsidRPr="00EC4EC5" w:rsidRDefault="00497D8B" w:rsidP="00EC4EC5">
            <w:pPr>
              <w:spacing w:after="0" w:line="276" w:lineRule="auto"/>
              <w:jc w:val="both"/>
              <w:rPr>
                <w:rFonts w:ascii="Times New Roman" w:hAnsi="Times New Roman"/>
                <w:b/>
                <w:sz w:val="24"/>
                <w:szCs w:val="24"/>
              </w:rPr>
            </w:pPr>
            <w:r w:rsidRPr="00EC4EC5">
              <w:rPr>
                <w:rFonts w:ascii="Times New Roman" w:hAnsi="Times New Roman"/>
                <w:b/>
                <w:sz w:val="24"/>
                <w:szCs w:val="24"/>
              </w:rPr>
              <w:t>Houses with HBEs</w:t>
            </w:r>
          </w:p>
        </w:tc>
        <w:tc>
          <w:tcPr>
            <w:tcW w:w="1800" w:type="dxa"/>
          </w:tcPr>
          <w:p w:rsidR="00497D8B" w:rsidRPr="00EC4EC5" w:rsidRDefault="00497D8B" w:rsidP="00EC4EC5">
            <w:pPr>
              <w:spacing w:after="0" w:line="276" w:lineRule="auto"/>
              <w:jc w:val="both"/>
              <w:rPr>
                <w:rFonts w:ascii="Times New Roman" w:hAnsi="Times New Roman"/>
                <w:b/>
                <w:sz w:val="24"/>
                <w:szCs w:val="24"/>
              </w:rPr>
            </w:pPr>
            <w:r w:rsidRPr="00EC4EC5">
              <w:rPr>
                <w:rFonts w:ascii="Times New Roman" w:hAnsi="Times New Roman"/>
                <w:b/>
                <w:sz w:val="24"/>
                <w:szCs w:val="24"/>
              </w:rPr>
              <w:t>Houses without HBEs</w:t>
            </w:r>
          </w:p>
        </w:tc>
        <w:tc>
          <w:tcPr>
            <w:tcW w:w="1170" w:type="dxa"/>
            <w:vMerge/>
          </w:tcPr>
          <w:p w:rsidR="00497D8B" w:rsidRPr="00EC4EC5" w:rsidRDefault="00497D8B" w:rsidP="00EC4EC5">
            <w:pPr>
              <w:spacing w:after="0" w:line="276" w:lineRule="auto"/>
              <w:jc w:val="both"/>
              <w:rPr>
                <w:rFonts w:ascii="Times New Roman" w:hAnsi="Times New Roman"/>
                <w:b/>
                <w:sz w:val="24"/>
                <w:szCs w:val="24"/>
              </w:rPr>
            </w:pPr>
          </w:p>
        </w:tc>
        <w:tc>
          <w:tcPr>
            <w:tcW w:w="1233" w:type="dxa"/>
            <w:vMerge/>
          </w:tcPr>
          <w:p w:rsidR="00497D8B" w:rsidRPr="00EC4EC5" w:rsidRDefault="00497D8B" w:rsidP="00EC4EC5">
            <w:pPr>
              <w:spacing w:after="0" w:line="276" w:lineRule="auto"/>
              <w:jc w:val="both"/>
              <w:rPr>
                <w:rFonts w:ascii="Times New Roman" w:hAnsi="Times New Roman"/>
                <w:b/>
                <w:sz w:val="24"/>
                <w:szCs w:val="24"/>
              </w:rPr>
            </w:pPr>
          </w:p>
        </w:tc>
        <w:tc>
          <w:tcPr>
            <w:tcW w:w="1377" w:type="dxa"/>
            <w:vMerge/>
          </w:tcPr>
          <w:p w:rsidR="00497D8B" w:rsidRPr="00EC4EC5" w:rsidRDefault="00497D8B" w:rsidP="00EC4EC5">
            <w:pPr>
              <w:spacing w:after="0" w:line="276" w:lineRule="auto"/>
              <w:jc w:val="both"/>
              <w:rPr>
                <w:rFonts w:ascii="Times New Roman" w:hAnsi="Times New Roman"/>
                <w:b/>
                <w:sz w:val="24"/>
                <w:szCs w:val="24"/>
              </w:rPr>
            </w:pPr>
          </w:p>
        </w:tc>
      </w:tr>
      <w:tr w:rsidR="00497D8B" w:rsidRPr="00EC4EC5" w:rsidTr="0044527B">
        <w:tc>
          <w:tcPr>
            <w:tcW w:w="1863"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Low-Income</w:t>
            </w:r>
          </w:p>
        </w:tc>
        <w:tc>
          <w:tcPr>
            <w:tcW w:w="1935"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50 (60)</w:t>
            </w:r>
          </w:p>
        </w:tc>
        <w:tc>
          <w:tcPr>
            <w:tcW w:w="1800"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34 (40)</w:t>
            </w:r>
          </w:p>
        </w:tc>
        <w:tc>
          <w:tcPr>
            <w:tcW w:w="1170" w:type="dxa"/>
            <w:vMerge w:val="restart"/>
          </w:tcPr>
          <w:p w:rsidR="00497D8B" w:rsidRPr="00EC4EC5" w:rsidRDefault="00497D8B" w:rsidP="00EC4EC5">
            <w:pPr>
              <w:spacing w:after="0" w:line="276" w:lineRule="auto"/>
              <w:jc w:val="both"/>
              <w:rPr>
                <w:rFonts w:ascii="Times New Roman" w:hAnsi="Times New Roman"/>
                <w:b/>
                <w:sz w:val="24"/>
                <w:szCs w:val="24"/>
              </w:rPr>
            </w:pPr>
          </w:p>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4.681</w:t>
            </w:r>
          </w:p>
        </w:tc>
        <w:tc>
          <w:tcPr>
            <w:tcW w:w="1233" w:type="dxa"/>
            <w:vMerge w:val="restart"/>
          </w:tcPr>
          <w:p w:rsidR="00497D8B" w:rsidRPr="00EC4EC5" w:rsidRDefault="00497D8B" w:rsidP="00EC4EC5">
            <w:pPr>
              <w:spacing w:after="0" w:line="276" w:lineRule="auto"/>
              <w:jc w:val="both"/>
              <w:rPr>
                <w:rFonts w:ascii="Times New Roman" w:hAnsi="Times New Roman"/>
                <w:sz w:val="24"/>
                <w:szCs w:val="24"/>
              </w:rPr>
            </w:pPr>
          </w:p>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2</w:t>
            </w:r>
          </w:p>
        </w:tc>
        <w:tc>
          <w:tcPr>
            <w:tcW w:w="1377" w:type="dxa"/>
            <w:vMerge w:val="restart"/>
          </w:tcPr>
          <w:p w:rsidR="00497D8B" w:rsidRPr="00EC4EC5" w:rsidRDefault="00497D8B" w:rsidP="00EC4EC5">
            <w:pPr>
              <w:spacing w:after="0" w:line="276" w:lineRule="auto"/>
              <w:jc w:val="both"/>
              <w:rPr>
                <w:rFonts w:ascii="Times New Roman" w:hAnsi="Times New Roman"/>
                <w:sz w:val="24"/>
                <w:szCs w:val="24"/>
              </w:rPr>
            </w:pPr>
          </w:p>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0.10</w:t>
            </w:r>
          </w:p>
        </w:tc>
      </w:tr>
      <w:tr w:rsidR="00497D8B" w:rsidRPr="00EC4EC5" w:rsidTr="0044527B">
        <w:tc>
          <w:tcPr>
            <w:tcW w:w="1863"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Medium-Income</w:t>
            </w:r>
          </w:p>
        </w:tc>
        <w:tc>
          <w:tcPr>
            <w:tcW w:w="1935"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53 (65)</w:t>
            </w:r>
          </w:p>
        </w:tc>
        <w:tc>
          <w:tcPr>
            <w:tcW w:w="1800"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29 (35)</w:t>
            </w:r>
          </w:p>
        </w:tc>
        <w:tc>
          <w:tcPr>
            <w:tcW w:w="1170" w:type="dxa"/>
            <w:vMerge/>
          </w:tcPr>
          <w:p w:rsidR="00497D8B" w:rsidRPr="00EC4EC5" w:rsidRDefault="00497D8B" w:rsidP="00EC4EC5">
            <w:pPr>
              <w:spacing w:after="0" w:line="276" w:lineRule="auto"/>
              <w:jc w:val="both"/>
              <w:rPr>
                <w:rFonts w:ascii="Times New Roman" w:hAnsi="Times New Roman"/>
                <w:b/>
                <w:sz w:val="24"/>
                <w:szCs w:val="24"/>
              </w:rPr>
            </w:pPr>
          </w:p>
        </w:tc>
        <w:tc>
          <w:tcPr>
            <w:tcW w:w="1233" w:type="dxa"/>
            <w:vMerge/>
          </w:tcPr>
          <w:p w:rsidR="00497D8B" w:rsidRPr="00EC4EC5" w:rsidRDefault="00497D8B" w:rsidP="00EC4EC5">
            <w:pPr>
              <w:spacing w:after="0" w:line="276" w:lineRule="auto"/>
              <w:jc w:val="both"/>
              <w:rPr>
                <w:rFonts w:ascii="Times New Roman" w:hAnsi="Times New Roman"/>
                <w:b/>
                <w:sz w:val="24"/>
                <w:szCs w:val="24"/>
              </w:rPr>
            </w:pPr>
          </w:p>
        </w:tc>
        <w:tc>
          <w:tcPr>
            <w:tcW w:w="1377" w:type="dxa"/>
            <w:vMerge/>
          </w:tcPr>
          <w:p w:rsidR="00497D8B" w:rsidRPr="00EC4EC5" w:rsidRDefault="00497D8B" w:rsidP="00EC4EC5">
            <w:pPr>
              <w:spacing w:after="0" w:line="276" w:lineRule="auto"/>
              <w:jc w:val="both"/>
              <w:rPr>
                <w:rFonts w:ascii="Times New Roman" w:hAnsi="Times New Roman"/>
                <w:b/>
                <w:sz w:val="24"/>
                <w:szCs w:val="24"/>
              </w:rPr>
            </w:pPr>
          </w:p>
        </w:tc>
      </w:tr>
      <w:tr w:rsidR="00497D8B" w:rsidRPr="00EC4EC5" w:rsidTr="0044527B">
        <w:tc>
          <w:tcPr>
            <w:tcW w:w="1863"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High-Income</w:t>
            </w:r>
          </w:p>
        </w:tc>
        <w:tc>
          <w:tcPr>
            <w:tcW w:w="1935"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27 (47)</w:t>
            </w:r>
          </w:p>
        </w:tc>
        <w:tc>
          <w:tcPr>
            <w:tcW w:w="1800"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31 (53)</w:t>
            </w:r>
          </w:p>
        </w:tc>
        <w:tc>
          <w:tcPr>
            <w:tcW w:w="1170" w:type="dxa"/>
            <w:vMerge/>
          </w:tcPr>
          <w:p w:rsidR="00497D8B" w:rsidRPr="00EC4EC5" w:rsidRDefault="00497D8B" w:rsidP="00EC4EC5">
            <w:pPr>
              <w:spacing w:after="0" w:line="276" w:lineRule="auto"/>
              <w:jc w:val="both"/>
              <w:rPr>
                <w:rFonts w:ascii="Times New Roman" w:hAnsi="Times New Roman"/>
                <w:b/>
                <w:sz w:val="24"/>
                <w:szCs w:val="24"/>
              </w:rPr>
            </w:pPr>
          </w:p>
        </w:tc>
        <w:tc>
          <w:tcPr>
            <w:tcW w:w="1233" w:type="dxa"/>
            <w:vMerge/>
          </w:tcPr>
          <w:p w:rsidR="00497D8B" w:rsidRPr="00EC4EC5" w:rsidRDefault="00497D8B" w:rsidP="00EC4EC5">
            <w:pPr>
              <w:spacing w:after="0" w:line="276" w:lineRule="auto"/>
              <w:jc w:val="both"/>
              <w:rPr>
                <w:rFonts w:ascii="Times New Roman" w:hAnsi="Times New Roman"/>
                <w:b/>
                <w:sz w:val="24"/>
                <w:szCs w:val="24"/>
              </w:rPr>
            </w:pPr>
          </w:p>
        </w:tc>
        <w:tc>
          <w:tcPr>
            <w:tcW w:w="1377" w:type="dxa"/>
            <w:vMerge/>
          </w:tcPr>
          <w:p w:rsidR="00497D8B" w:rsidRPr="00EC4EC5" w:rsidRDefault="00497D8B" w:rsidP="00EC4EC5">
            <w:pPr>
              <w:spacing w:after="0" w:line="276" w:lineRule="auto"/>
              <w:jc w:val="both"/>
              <w:rPr>
                <w:rFonts w:ascii="Times New Roman" w:hAnsi="Times New Roman"/>
                <w:b/>
                <w:sz w:val="24"/>
                <w:szCs w:val="24"/>
              </w:rPr>
            </w:pPr>
          </w:p>
        </w:tc>
      </w:tr>
      <w:tr w:rsidR="00497D8B" w:rsidRPr="00EC4EC5" w:rsidTr="0044527B">
        <w:tc>
          <w:tcPr>
            <w:tcW w:w="1863" w:type="dxa"/>
          </w:tcPr>
          <w:p w:rsidR="00497D8B" w:rsidRPr="00EC4EC5" w:rsidRDefault="00497D8B" w:rsidP="00EC4EC5">
            <w:pPr>
              <w:spacing w:after="0" w:line="276" w:lineRule="auto"/>
              <w:jc w:val="both"/>
              <w:rPr>
                <w:rFonts w:ascii="Times New Roman" w:hAnsi="Times New Roman"/>
                <w:b/>
                <w:sz w:val="24"/>
                <w:szCs w:val="24"/>
              </w:rPr>
            </w:pPr>
            <w:r w:rsidRPr="00EC4EC5">
              <w:rPr>
                <w:rFonts w:ascii="Times New Roman" w:hAnsi="Times New Roman"/>
                <w:b/>
                <w:sz w:val="24"/>
                <w:szCs w:val="24"/>
              </w:rPr>
              <w:t xml:space="preserve">Total </w:t>
            </w:r>
          </w:p>
        </w:tc>
        <w:tc>
          <w:tcPr>
            <w:tcW w:w="1935"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130 (58)</w:t>
            </w:r>
          </w:p>
        </w:tc>
        <w:tc>
          <w:tcPr>
            <w:tcW w:w="1800" w:type="dxa"/>
          </w:tcPr>
          <w:p w:rsidR="00497D8B" w:rsidRPr="00EC4EC5" w:rsidRDefault="00497D8B" w:rsidP="00EC4EC5">
            <w:pPr>
              <w:spacing w:after="0" w:line="276" w:lineRule="auto"/>
              <w:jc w:val="both"/>
              <w:rPr>
                <w:rFonts w:ascii="Times New Roman" w:hAnsi="Times New Roman"/>
                <w:sz w:val="24"/>
                <w:szCs w:val="24"/>
              </w:rPr>
            </w:pPr>
            <w:r w:rsidRPr="00EC4EC5">
              <w:rPr>
                <w:rFonts w:ascii="Times New Roman" w:hAnsi="Times New Roman"/>
                <w:sz w:val="24"/>
                <w:szCs w:val="24"/>
              </w:rPr>
              <w:t>94 (42)</w:t>
            </w:r>
          </w:p>
        </w:tc>
        <w:tc>
          <w:tcPr>
            <w:tcW w:w="1170" w:type="dxa"/>
            <w:vMerge/>
          </w:tcPr>
          <w:p w:rsidR="00497D8B" w:rsidRPr="00EC4EC5" w:rsidRDefault="00497D8B" w:rsidP="00EC4EC5">
            <w:pPr>
              <w:spacing w:after="0" w:line="276" w:lineRule="auto"/>
              <w:jc w:val="both"/>
              <w:rPr>
                <w:rFonts w:ascii="Times New Roman" w:hAnsi="Times New Roman"/>
                <w:b/>
                <w:sz w:val="24"/>
                <w:szCs w:val="24"/>
              </w:rPr>
            </w:pPr>
          </w:p>
        </w:tc>
        <w:tc>
          <w:tcPr>
            <w:tcW w:w="1233" w:type="dxa"/>
            <w:vMerge/>
          </w:tcPr>
          <w:p w:rsidR="00497D8B" w:rsidRPr="00EC4EC5" w:rsidRDefault="00497D8B" w:rsidP="00EC4EC5">
            <w:pPr>
              <w:spacing w:after="0" w:line="276" w:lineRule="auto"/>
              <w:jc w:val="both"/>
              <w:rPr>
                <w:rFonts w:ascii="Times New Roman" w:hAnsi="Times New Roman"/>
                <w:b/>
                <w:sz w:val="24"/>
                <w:szCs w:val="24"/>
              </w:rPr>
            </w:pPr>
          </w:p>
        </w:tc>
        <w:tc>
          <w:tcPr>
            <w:tcW w:w="1377" w:type="dxa"/>
            <w:vMerge/>
          </w:tcPr>
          <w:p w:rsidR="00497D8B" w:rsidRPr="00EC4EC5" w:rsidRDefault="00497D8B" w:rsidP="00EC4EC5">
            <w:pPr>
              <w:spacing w:after="0" w:line="276" w:lineRule="auto"/>
              <w:jc w:val="both"/>
              <w:rPr>
                <w:rFonts w:ascii="Times New Roman" w:hAnsi="Times New Roman"/>
                <w:b/>
                <w:sz w:val="24"/>
                <w:szCs w:val="24"/>
              </w:rPr>
            </w:pPr>
          </w:p>
        </w:tc>
      </w:tr>
    </w:tbl>
    <w:p w:rsidR="00800936" w:rsidRPr="00EC4EC5" w:rsidRDefault="00C84790" w:rsidP="00EC4EC5">
      <w:pPr>
        <w:spacing w:after="0" w:line="276" w:lineRule="auto"/>
        <w:jc w:val="both"/>
        <w:rPr>
          <w:rFonts w:ascii="Times New Roman" w:hAnsi="Times New Roman" w:cs="Times New Roman"/>
          <w:sz w:val="24"/>
          <w:szCs w:val="24"/>
        </w:rPr>
      </w:pPr>
      <w:r w:rsidRPr="00EC4EC5">
        <w:rPr>
          <w:rFonts w:ascii="Times New Roman" w:hAnsi="Times New Roman" w:cs="Times New Roman"/>
          <w:b/>
          <w:sz w:val="24"/>
          <w:szCs w:val="24"/>
        </w:rPr>
        <w:t xml:space="preserve">Note: </w:t>
      </w:r>
      <w:r w:rsidR="007B0B6C" w:rsidRPr="00EC4EC5">
        <w:rPr>
          <w:rFonts w:ascii="Times New Roman" w:hAnsi="Times New Roman" w:cs="Times New Roman"/>
          <w:sz w:val="24"/>
          <w:szCs w:val="24"/>
        </w:rPr>
        <w:t xml:space="preserve"> Figures in parentheses are row percentages</w:t>
      </w:r>
      <w:r w:rsidR="00800936" w:rsidRPr="00EC4EC5">
        <w:rPr>
          <w:rFonts w:ascii="Times New Roman" w:hAnsi="Times New Roman" w:cs="Times New Roman"/>
          <w:sz w:val="24"/>
          <w:szCs w:val="24"/>
        </w:rPr>
        <w:t xml:space="preserve">     </w:t>
      </w:r>
      <w:r w:rsidRPr="00EC4EC5">
        <w:rPr>
          <w:rFonts w:ascii="Times New Roman" w:hAnsi="Times New Roman" w:cs="Times New Roman"/>
          <w:sz w:val="24"/>
          <w:szCs w:val="24"/>
        </w:rPr>
        <w:t xml:space="preserve"> </w:t>
      </w:r>
    </w:p>
    <w:p w:rsidR="00295FFB" w:rsidRPr="00EC4EC5" w:rsidRDefault="008430C9" w:rsidP="00EC4EC5">
      <w:pPr>
        <w:spacing w:after="0" w:line="276" w:lineRule="auto"/>
        <w:jc w:val="both"/>
        <w:rPr>
          <w:rFonts w:ascii="Times New Roman" w:hAnsi="Times New Roman" w:cs="Times New Roman"/>
          <w:sz w:val="24"/>
          <w:szCs w:val="24"/>
        </w:rPr>
      </w:pPr>
      <w:r w:rsidRPr="00EC4EC5">
        <w:rPr>
          <w:rFonts w:ascii="Times New Roman" w:hAnsi="Times New Roman" w:cs="Times New Roman"/>
          <w:b/>
          <w:sz w:val="24"/>
          <w:szCs w:val="24"/>
        </w:rPr>
        <w:t>Source</w:t>
      </w:r>
      <w:r w:rsidRPr="00EC4EC5">
        <w:rPr>
          <w:rFonts w:ascii="Times New Roman" w:hAnsi="Times New Roman" w:cs="Times New Roman"/>
          <w:sz w:val="24"/>
          <w:szCs w:val="24"/>
        </w:rPr>
        <w:t>: Authors’ Analysis (2018)</w:t>
      </w:r>
    </w:p>
    <w:p w:rsidR="002D5F95" w:rsidRPr="00EC4EC5" w:rsidRDefault="002D5F95" w:rsidP="00EC4EC5">
      <w:pPr>
        <w:spacing w:after="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5.0 Conclusion and Recommendations</w:t>
      </w:r>
    </w:p>
    <w:p w:rsidR="002D5F95" w:rsidRPr="00EC4EC5" w:rsidRDefault="002D5F95"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The paper has, thus far, examined the prevalence of HBEs in the three strata of socio-economic neighbourhoods. It was evidently clear that</w:t>
      </w:r>
      <w:r w:rsidR="00624F87" w:rsidRPr="00EC4EC5">
        <w:rPr>
          <w:rFonts w:ascii="Times New Roman" w:hAnsi="Times New Roman" w:cs="Times New Roman"/>
          <w:sz w:val="24"/>
          <w:szCs w:val="24"/>
        </w:rPr>
        <w:t xml:space="preserve"> HBEs are undertaken by all categories of urban dwellers</w:t>
      </w:r>
      <w:r w:rsidR="00872246" w:rsidRPr="00EC4EC5">
        <w:rPr>
          <w:rFonts w:ascii="Times New Roman" w:hAnsi="Times New Roman" w:cs="Times New Roman"/>
          <w:sz w:val="24"/>
          <w:szCs w:val="24"/>
        </w:rPr>
        <w:t>,</w:t>
      </w:r>
      <w:r w:rsidR="00624F87" w:rsidRPr="00EC4EC5">
        <w:rPr>
          <w:rFonts w:ascii="Times New Roman" w:hAnsi="Times New Roman" w:cs="Times New Roman"/>
          <w:sz w:val="24"/>
          <w:szCs w:val="24"/>
        </w:rPr>
        <w:t xml:space="preserve"> which is contrary to the expectations of researchers.</w:t>
      </w:r>
      <w:r w:rsidRPr="00EC4EC5">
        <w:rPr>
          <w:rFonts w:ascii="Times New Roman" w:hAnsi="Times New Roman" w:cs="Times New Roman"/>
          <w:sz w:val="24"/>
          <w:szCs w:val="24"/>
        </w:rPr>
        <w:t xml:space="preserve"> </w:t>
      </w:r>
      <w:r w:rsidR="00872246" w:rsidRPr="00EC4EC5">
        <w:rPr>
          <w:rFonts w:ascii="Times New Roman" w:hAnsi="Times New Roman" w:cs="Times New Roman"/>
          <w:sz w:val="24"/>
          <w:szCs w:val="24"/>
        </w:rPr>
        <w:t xml:space="preserve">The paper traced this to the vital </w:t>
      </w:r>
      <w:r w:rsidR="00872246" w:rsidRPr="00EC4EC5">
        <w:rPr>
          <w:rFonts w:ascii="Times New Roman" w:hAnsi="Times New Roman" w:cs="Times New Roman"/>
          <w:sz w:val="24"/>
          <w:szCs w:val="24"/>
        </w:rPr>
        <w:lastRenderedPageBreak/>
        <w:t>social safety role the initiative is playing in the prevailing economic hardship in the country. According to the study, HBEs serve as alternative to formal social safety nets such as unemployment insurance and effective pension schemes</w:t>
      </w:r>
      <w:r w:rsidR="005D567D" w:rsidRPr="00EC4EC5">
        <w:rPr>
          <w:rFonts w:ascii="Times New Roman" w:hAnsi="Times New Roman" w:cs="Times New Roman"/>
          <w:sz w:val="24"/>
          <w:szCs w:val="24"/>
        </w:rPr>
        <w:t xml:space="preserve"> that are currently not available in the country.</w:t>
      </w:r>
      <w:r w:rsidR="00872246" w:rsidRPr="00EC4EC5">
        <w:rPr>
          <w:rFonts w:ascii="Times New Roman" w:hAnsi="Times New Roman" w:cs="Times New Roman"/>
          <w:sz w:val="24"/>
          <w:szCs w:val="24"/>
        </w:rPr>
        <w:t xml:space="preserve"> </w:t>
      </w:r>
      <w:r w:rsidR="0032096C" w:rsidRPr="00EC4EC5">
        <w:rPr>
          <w:rFonts w:ascii="Times New Roman" w:hAnsi="Times New Roman" w:cs="Times New Roman"/>
          <w:sz w:val="24"/>
          <w:szCs w:val="24"/>
        </w:rPr>
        <w:t>It h</w:t>
      </w:r>
      <w:r w:rsidR="005A194E" w:rsidRPr="00EC4EC5">
        <w:rPr>
          <w:rFonts w:ascii="Times New Roman" w:hAnsi="Times New Roman" w:cs="Times New Roman"/>
          <w:sz w:val="24"/>
          <w:szCs w:val="24"/>
        </w:rPr>
        <w:t>as become apparent</w:t>
      </w:r>
      <w:r w:rsidR="0032096C" w:rsidRPr="00EC4EC5">
        <w:rPr>
          <w:rFonts w:ascii="Times New Roman" w:hAnsi="Times New Roman" w:cs="Times New Roman"/>
          <w:sz w:val="24"/>
          <w:szCs w:val="24"/>
        </w:rPr>
        <w:t xml:space="preserve"> that home-based enterprises cannot be dismissed as the businesses of the poor or seen as </w:t>
      </w:r>
      <w:r w:rsidR="002D11BB" w:rsidRPr="00EC4EC5">
        <w:rPr>
          <w:rFonts w:ascii="Times New Roman" w:hAnsi="Times New Roman" w:cs="Times New Roman"/>
          <w:sz w:val="24"/>
          <w:szCs w:val="24"/>
        </w:rPr>
        <w:t>a temporary trend as earlier postulated</w:t>
      </w:r>
      <w:r w:rsidR="0032096C" w:rsidRPr="00EC4EC5">
        <w:rPr>
          <w:rFonts w:ascii="Times New Roman" w:hAnsi="Times New Roman" w:cs="Times New Roman"/>
          <w:sz w:val="24"/>
          <w:szCs w:val="24"/>
        </w:rPr>
        <w:t>;</w:t>
      </w:r>
      <w:r w:rsidR="002D11BB" w:rsidRPr="00EC4EC5">
        <w:rPr>
          <w:rFonts w:ascii="Times New Roman" w:hAnsi="Times New Roman" w:cs="Times New Roman"/>
          <w:sz w:val="24"/>
          <w:szCs w:val="24"/>
        </w:rPr>
        <w:t xml:space="preserve"> but a kind of economy that </w:t>
      </w:r>
      <w:r w:rsidR="004A2F69" w:rsidRPr="00EC4EC5">
        <w:rPr>
          <w:rFonts w:ascii="Times New Roman" w:hAnsi="Times New Roman" w:cs="Times New Roman"/>
          <w:sz w:val="24"/>
          <w:szCs w:val="24"/>
        </w:rPr>
        <w:t xml:space="preserve">should be seen as an </w:t>
      </w:r>
      <w:r w:rsidR="006C6084" w:rsidRPr="00EC4EC5">
        <w:rPr>
          <w:rFonts w:ascii="Times New Roman" w:hAnsi="Times New Roman" w:cs="Times New Roman"/>
          <w:sz w:val="24"/>
          <w:szCs w:val="24"/>
        </w:rPr>
        <w:t xml:space="preserve">inevitable and desirable process in Nigeria’s national economic development. The </w:t>
      </w:r>
      <w:r w:rsidR="00E00B93" w:rsidRPr="00EC4EC5">
        <w:rPr>
          <w:rFonts w:ascii="Times New Roman" w:hAnsi="Times New Roman" w:cs="Times New Roman"/>
          <w:sz w:val="24"/>
          <w:szCs w:val="24"/>
        </w:rPr>
        <w:t>HBE</w:t>
      </w:r>
      <w:r w:rsidR="006C6084" w:rsidRPr="00EC4EC5">
        <w:rPr>
          <w:rFonts w:ascii="Times New Roman" w:hAnsi="Times New Roman" w:cs="Times New Roman"/>
          <w:sz w:val="24"/>
          <w:szCs w:val="24"/>
        </w:rPr>
        <w:t>, therefore,</w:t>
      </w:r>
      <w:r w:rsidR="00453778" w:rsidRPr="00EC4EC5">
        <w:rPr>
          <w:rFonts w:ascii="Times New Roman" w:hAnsi="Times New Roman" w:cs="Times New Roman"/>
          <w:sz w:val="24"/>
          <w:szCs w:val="24"/>
        </w:rPr>
        <w:t xml:space="preserve"> need</w:t>
      </w:r>
      <w:r w:rsidR="00E00B93" w:rsidRPr="00EC4EC5">
        <w:rPr>
          <w:rFonts w:ascii="Times New Roman" w:hAnsi="Times New Roman" w:cs="Times New Roman"/>
          <w:sz w:val="24"/>
          <w:szCs w:val="24"/>
        </w:rPr>
        <w:t>s</w:t>
      </w:r>
      <w:r w:rsidR="00453778" w:rsidRPr="00EC4EC5">
        <w:rPr>
          <w:rFonts w:ascii="Times New Roman" w:hAnsi="Times New Roman" w:cs="Times New Roman"/>
          <w:sz w:val="24"/>
          <w:szCs w:val="24"/>
        </w:rPr>
        <w:t xml:space="preserve"> to be both recognised and incorporated in a manner that gives full recognition to the rights of the </w:t>
      </w:r>
      <w:r w:rsidR="00E00B93" w:rsidRPr="00EC4EC5">
        <w:rPr>
          <w:rFonts w:ascii="Times New Roman" w:hAnsi="Times New Roman" w:cs="Times New Roman"/>
          <w:sz w:val="24"/>
          <w:szCs w:val="24"/>
        </w:rPr>
        <w:t>people that rely on it</w:t>
      </w:r>
      <w:r w:rsidR="00453778" w:rsidRPr="00EC4EC5">
        <w:rPr>
          <w:rFonts w:ascii="Times New Roman" w:hAnsi="Times New Roman" w:cs="Times New Roman"/>
          <w:sz w:val="24"/>
          <w:szCs w:val="24"/>
        </w:rPr>
        <w:t xml:space="preserve"> for their livelihoods.</w:t>
      </w:r>
      <w:r w:rsidR="006C6084" w:rsidRPr="00EC4EC5">
        <w:rPr>
          <w:rFonts w:ascii="Times New Roman" w:hAnsi="Times New Roman" w:cs="Times New Roman"/>
          <w:sz w:val="24"/>
          <w:szCs w:val="24"/>
        </w:rPr>
        <w:t xml:space="preserve"> Government agencies should reconsider their attitudes and actions towards the sector</w:t>
      </w:r>
      <w:r w:rsidR="00F2458D" w:rsidRPr="00EC4EC5">
        <w:rPr>
          <w:rFonts w:ascii="Times New Roman" w:hAnsi="Times New Roman" w:cs="Times New Roman"/>
          <w:sz w:val="24"/>
          <w:szCs w:val="24"/>
        </w:rPr>
        <w:t>.</w:t>
      </w:r>
    </w:p>
    <w:p w:rsidR="009035B8" w:rsidRPr="00EC4EC5" w:rsidRDefault="009035B8"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 xml:space="preserve">As indicated by the paper, the HBEs often arise in response to unrealistic, inappropriate or unenforceable regulations. To support this form </w:t>
      </w:r>
      <w:r w:rsidR="005A194E" w:rsidRPr="00EC4EC5">
        <w:rPr>
          <w:rFonts w:ascii="Times New Roman" w:hAnsi="Times New Roman" w:cs="Times New Roman"/>
          <w:sz w:val="24"/>
          <w:szCs w:val="24"/>
        </w:rPr>
        <w:t xml:space="preserve">of </w:t>
      </w:r>
      <w:r w:rsidRPr="00EC4EC5">
        <w:rPr>
          <w:rFonts w:ascii="Times New Roman" w:hAnsi="Times New Roman" w:cs="Times New Roman"/>
          <w:sz w:val="24"/>
          <w:szCs w:val="24"/>
        </w:rPr>
        <w:t xml:space="preserve">economy, </w:t>
      </w:r>
      <w:r w:rsidR="004A2F69" w:rsidRPr="00EC4EC5">
        <w:rPr>
          <w:rFonts w:ascii="Times New Roman" w:hAnsi="Times New Roman" w:cs="Times New Roman"/>
          <w:sz w:val="24"/>
          <w:szCs w:val="24"/>
        </w:rPr>
        <w:t xml:space="preserve">therefore, </w:t>
      </w:r>
      <w:r w:rsidRPr="00EC4EC5">
        <w:rPr>
          <w:rFonts w:ascii="Times New Roman" w:hAnsi="Times New Roman" w:cs="Times New Roman"/>
          <w:sz w:val="24"/>
          <w:szCs w:val="24"/>
        </w:rPr>
        <w:t xml:space="preserve">it is necessary to prune the regulatory systems that are meant to apply to HBEs, reducing duplication, facilitating compliance and recognising the rights and contributions as well as the obligations and burdens of the operators </w:t>
      </w:r>
      <w:r w:rsidR="004A2F69" w:rsidRPr="00EC4EC5">
        <w:rPr>
          <w:rFonts w:ascii="Times New Roman" w:hAnsi="Times New Roman" w:cs="Times New Roman"/>
          <w:sz w:val="24"/>
          <w:szCs w:val="24"/>
        </w:rPr>
        <w:t>of HBEs. The regulatory bodies should identify and prioritise areas where regulations can help create meaningful development, benefiting all segments of society and not just the powerful alone. These regulations should be assessed in terms of their actual effects rather than assuming compliance.</w:t>
      </w:r>
    </w:p>
    <w:p w:rsidR="00BF71CE" w:rsidRPr="00EC4EC5" w:rsidRDefault="00484981" w:rsidP="00EC4EC5">
      <w:pPr>
        <w:spacing w:after="120" w:line="276" w:lineRule="auto"/>
        <w:jc w:val="both"/>
        <w:rPr>
          <w:rFonts w:ascii="Times New Roman" w:hAnsi="Times New Roman" w:cs="Times New Roman"/>
          <w:sz w:val="24"/>
          <w:szCs w:val="24"/>
        </w:rPr>
      </w:pPr>
      <w:r w:rsidRPr="00EC4EC5">
        <w:rPr>
          <w:rFonts w:ascii="Times New Roman" w:hAnsi="Times New Roman" w:cs="Times New Roman"/>
          <w:sz w:val="24"/>
          <w:szCs w:val="24"/>
        </w:rPr>
        <w:t xml:space="preserve">Architects can play a great role in this regard by paying close attention to </w:t>
      </w:r>
      <w:r w:rsidR="00F2458D" w:rsidRPr="00EC4EC5">
        <w:rPr>
          <w:rFonts w:ascii="Times New Roman" w:hAnsi="Times New Roman" w:cs="Times New Roman"/>
          <w:sz w:val="24"/>
          <w:szCs w:val="24"/>
        </w:rPr>
        <w:t xml:space="preserve">those design and construction techniques that easily accommodate and adjust to future changes. </w:t>
      </w:r>
      <w:r w:rsidR="000544CD" w:rsidRPr="00EC4EC5">
        <w:rPr>
          <w:rFonts w:ascii="Times New Roman" w:hAnsi="Times New Roman" w:cs="Times New Roman"/>
          <w:sz w:val="24"/>
          <w:szCs w:val="24"/>
        </w:rPr>
        <w:t xml:space="preserve">For example, the </w:t>
      </w:r>
      <w:r w:rsidR="00F2458D" w:rsidRPr="00EC4EC5">
        <w:rPr>
          <w:rFonts w:ascii="Times New Roman" w:hAnsi="Times New Roman" w:cs="Times New Roman"/>
          <w:sz w:val="24"/>
          <w:szCs w:val="24"/>
        </w:rPr>
        <w:t xml:space="preserve">dwelling entrance hall and internal traffic areas could be </w:t>
      </w:r>
      <w:r w:rsidR="000544CD" w:rsidRPr="00EC4EC5">
        <w:rPr>
          <w:rFonts w:ascii="Times New Roman" w:hAnsi="Times New Roman" w:cs="Times New Roman"/>
          <w:sz w:val="24"/>
          <w:szCs w:val="24"/>
        </w:rPr>
        <w:t>designed</w:t>
      </w:r>
      <w:r w:rsidR="00F2458D" w:rsidRPr="00EC4EC5">
        <w:rPr>
          <w:rFonts w:ascii="Times New Roman" w:hAnsi="Times New Roman" w:cs="Times New Roman"/>
          <w:sz w:val="24"/>
          <w:szCs w:val="24"/>
        </w:rPr>
        <w:t xml:space="preserve"> in such a way that customers and visitors are accommodated while still preserving</w:t>
      </w:r>
      <w:r w:rsidR="000544CD" w:rsidRPr="00EC4EC5">
        <w:rPr>
          <w:rFonts w:ascii="Times New Roman" w:hAnsi="Times New Roman" w:cs="Times New Roman"/>
          <w:sz w:val="24"/>
          <w:szCs w:val="24"/>
        </w:rPr>
        <w:t xml:space="preserve"> the household’s privacy. Using a part of the dwelling for home-based work in future would, therefore, not be a problem. T</w:t>
      </w:r>
      <w:r w:rsidR="00456C64" w:rsidRPr="00EC4EC5">
        <w:rPr>
          <w:rFonts w:ascii="Times New Roman" w:hAnsi="Times New Roman" w:cs="Times New Roman"/>
          <w:sz w:val="24"/>
          <w:szCs w:val="24"/>
        </w:rPr>
        <w:t>hese spatial units could also</w:t>
      </w:r>
      <w:r w:rsidR="000544CD" w:rsidRPr="00EC4EC5">
        <w:rPr>
          <w:rFonts w:ascii="Times New Roman" w:hAnsi="Times New Roman" w:cs="Times New Roman"/>
          <w:sz w:val="24"/>
          <w:szCs w:val="24"/>
        </w:rPr>
        <w:t xml:space="preserve"> be designed to accommodate separate access </w:t>
      </w:r>
      <w:r w:rsidR="00456C64" w:rsidRPr="00EC4EC5">
        <w:rPr>
          <w:rFonts w:ascii="Times New Roman" w:hAnsi="Times New Roman" w:cs="Times New Roman"/>
          <w:sz w:val="24"/>
          <w:szCs w:val="24"/>
        </w:rPr>
        <w:t>to allow for shared o</w:t>
      </w:r>
      <w:r w:rsidRPr="00EC4EC5">
        <w:rPr>
          <w:rFonts w:ascii="Times New Roman" w:hAnsi="Times New Roman" w:cs="Times New Roman"/>
          <w:sz w:val="24"/>
          <w:szCs w:val="24"/>
        </w:rPr>
        <w:t>c</w:t>
      </w:r>
      <w:r w:rsidR="00456C64" w:rsidRPr="00EC4EC5">
        <w:rPr>
          <w:rFonts w:ascii="Times New Roman" w:hAnsi="Times New Roman" w:cs="Times New Roman"/>
          <w:sz w:val="24"/>
          <w:szCs w:val="24"/>
        </w:rPr>
        <w:t>cupancy in the future. This would minimise irritants, preserve</w:t>
      </w:r>
      <w:r w:rsidR="000544CD" w:rsidRPr="00EC4EC5">
        <w:rPr>
          <w:rFonts w:ascii="Times New Roman" w:hAnsi="Times New Roman" w:cs="Times New Roman"/>
          <w:sz w:val="24"/>
          <w:szCs w:val="24"/>
        </w:rPr>
        <w:t xml:space="preserve"> independent ways of life</w:t>
      </w:r>
      <w:r w:rsidR="00456C64" w:rsidRPr="00EC4EC5">
        <w:rPr>
          <w:rFonts w:ascii="Times New Roman" w:hAnsi="Times New Roman" w:cs="Times New Roman"/>
          <w:sz w:val="24"/>
          <w:szCs w:val="24"/>
        </w:rPr>
        <w:t xml:space="preserve"> and allow separate socio-affective relations for each occupant in case the operator</w:t>
      </w:r>
      <w:r w:rsidRPr="00EC4EC5">
        <w:rPr>
          <w:rFonts w:ascii="Times New Roman" w:hAnsi="Times New Roman" w:cs="Times New Roman"/>
          <w:sz w:val="24"/>
          <w:szCs w:val="24"/>
        </w:rPr>
        <w:t xml:space="preserve"> of the HBEs is not a member of the household</w:t>
      </w:r>
      <w:r w:rsidR="000544CD" w:rsidRPr="00EC4EC5">
        <w:rPr>
          <w:rFonts w:ascii="Times New Roman" w:hAnsi="Times New Roman" w:cs="Times New Roman"/>
          <w:sz w:val="24"/>
          <w:szCs w:val="24"/>
        </w:rPr>
        <w:t>.</w:t>
      </w:r>
      <w:bookmarkStart w:id="0" w:name="_GoBack"/>
      <w:bookmarkEnd w:id="0"/>
    </w:p>
    <w:p w:rsidR="00800936" w:rsidRPr="00EC4EC5" w:rsidRDefault="005D76F8" w:rsidP="00EC4EC5">
      <w:pPr>
        <w:spacing w:after="120" w:line="276" w:lineRule="auto"/>
        <w:jc w:val="both"/>
        <w:rPr>
          <w:rFonts w:ascii="Times New Roman" w:hAnsi="Times New Roman" w:cs="Times New Roman"/>
          <w:b/>
          <w:sz w:val="24"/>
          <w:szCs w:val="24"/>
        </w:rPr>
      </w:pPr>
      <w:r w:rsidRPr="00EC4EC5">
        <w:rPr>
          <w:rFonts w:ascii="Times New Roman" w:hAnsi="Times New Roman" w:cs="Times New Roman"/>
          <w:b/>
          <w:sz w:val="24"/>
          <w:szCs w:val="24"/>
        </w:rPr>
        <w:t>References</w:t>
      </w:r>
    </w:p>
    <w:p w:rsidR="004442BF" w:rsidRPr="00EC4EC5" w:rsidRDefault="00FB6AC9" w:rsidP="00EC4EC5">
      <w:pPr>
        <w:spacing w:after="0" w:line="276" w:lineRule="auto"/>
        <w:jc w:val="both"/>
        <w:rPr>
          <w:rFonts w:ascii="Times New Roman" w:hAnsi="Times New Roman" w:cs="Times New Roman"/>
          <w:sz w:val="24"/>
          <w:szCs w:val="24"/>
        </w:rPr>
      </w:pPr>
      <w:proofErr w:type="spellStart"/>
      <w:proofErr w:type="gramStart"/>
      <w:r w:rsidRPr="00EC4EC5">
        <w:rPr>
          <w:rFonts w:ascii="Times New Roman" w:hAnsi="Times New Roman" w:cs="Times New Roman"/>
          <w:sz w:val="24"/>
          <w:szCs w:val="24"/>
        </w:rPr>
        <w:t>Abolade</w:t>
      </w:r>
      <w:proofErr w:type="spellEnd"/>
      <w:r w:rsidRPr="00EC4EC5">
        <w:rPr>
          <w:rFonts w:ascii="Times New Roman" w:hAnsi="Times New Roman" w:cs="Times New Roman"/>
          <w:sz w:val="24"/>
          <w:szCs w:val="24"/>
        </w:rPr>
        <w:t>, O., Adigun, F.O., &amp; Akande, O.D. (2013).</w:t>
      </w:r>
      <w:proofErr w:type="gramEnd"/>
      <w:r w:rsidRPr="00EC4EC5">
        <w:rPr>
          <w:rFonts w:ascii="Times New Roman" w:hAnsi="Times New Roman" w:cs="Times New Roman"/>
          <w:sz w:val="24"/>
          <w:szCs w:val="24"/>
        </w:rPr>
        <w:t xml:space="preserve"> Impacts of home-based enterprises on the </w:t>
      </w:r>
    </w:p>
    <w:p w:rsidR="00FB6AC9" w:rsidRPr="00EC4EC5" w:rsidRDefault="00FB6AC9" w:rsidP="00EC4EC5">
      <w:pPr>
        <w:spacing w:after="120" w:line="276" w:lineRule="auto"/>
        <w:ind w:left="720"/>
        <w:jc w:val="both"/>
        <w:rPr>
          <w:rFonts w:ascii="Times New Roman" w:hAnsi="Times New Roman" w:cs="Times New Roman"/>
          <w:sz w:val="24"/>
          <w:szCs w:val="24"/>
        </w:rPr>
      </w:pPr>
      <w:proofErr w:type="gramStart"/>
      <w:r w:rsidRPr="00EC4EC5">
        <w:rPr>
          <w:rFonts w:ascii="Times New Roman" w:hAnsi="Times New Roman" w:cs="Times New Roman"/>
          <w:sz w:val="24"/>
          <w:szCs w:val="24"/>
        </w:rPr>
        <w:t>quality</w:t>
      </w:r>
      <w:proofErr w:type="gramEnd"/>
      <w:r w:rsidRPr="00EC4EC5">
        <w:rPr>
          <w:rFonts w:ascii="Times New Roman" w:hAnsi="Times New Roman" w:cs="Times New Roman"/>
          <w:sz w:val="24"/>
          <w:szCs w:val="24"/>
        </w:rPr>
        <w:t xml:space="preserve"> of life of operators in Ibadan North Local government, Nigeria. </w:t>
      </w:r>
      <w:r w:rsidRPr="00EC4EC5">
        <w:rPr>
          <w:rFonts w:ascii="Times New Roman" w:hAnsi="Times New Roman" w:cs="Times New Roman"/>
          <w:i/>
          <w:sz w:val="24"/>
          <w:szCs w:val="24"/>
        </w:rPr>
        <w:t>International Journal of Humanities and Social Science Invention, 2</w:t>
      </w:r>
      <w:r w:rsidRPr="00EC4EC5">
        <w:rPr>
          <w:rFonts w:ascii="Times New Roman" w:hAnsi="Times New Roman" w:cs="Times New Roman"/>
          <w:sz w:val="24"/>
          <w:szCs w:val="24"/>
        </w:rPr>
        <w:t>(7), 1-7.</w:t>
      </w:r>
    </w:p>
    <w:p w:rsidR="007F29FF" w:rsidRPr="00EC4EC5" w:rsidRDefault="00FB6AC9" w:rsidP="00EC4EC5">
      <w:pPr>
        <w:spacing w:after="0" w:line="276" w:lineRule="auto"/>
        <w:rPr>
          <w:rFonts w:ascii="Times New Roman" w:hAnsi="Times New Roman" w:cs="Times New Roman"/>
          <w:sz w:val="24"/>
          <w:szCs w:val="24"/>
        </w:rPr>
      </w:pPr>
      <w:proofErr w:type="spellStart"/>
      <w:proofErr w:type="gramStart"/>
      <w:r w:rsidRPr="00EC4EC5">
        <w:rPr>
          <w:rFonts w:ascii="Times New Roman" w:hAnsi="Times New Roman" w:cs="Times New Roman"/>
          <w:sz w:val="24"/>
          <w:szCs w:val="24"/>
        </w:rPr>
        <w:t>A</w:t>
      </w:r>
      <w:r w:rsidR="00617463" w:rsidRPr="00EC4EC5">
        <w:rPr>
          <w:rFonts w:ascii="Times New Roman" w:hAnsi="Times New Roman" w:cs="Times New Roman"/>
          <w:sz w:val="24"/>
          <w:szCs w:val="24"/>
        </w:rPr>
        <w:t>deokun</w:t>
      </w:r>
      <w:proofErr w:type="spellEnd"/>
      <w:r w:rsidR="00617463" w:rsidRPr="00EC4EC5">
        <w:rPr>
          <w:rFonts w:ascii="Times New Roman" w:hAnsi="Times New Roman" w:cs="Times New Roman"/>
          <w:sz w:val="24"/>
          <w:szCs w:val="24"/>
        </w:rPr>
        <w:t xml:space="preserve">, C.O., &amp; </w:t>
      </w:r>
      <w:proofErr w:type="spellStart"/>
      <w:r w:rsidR="00617463" w:rsidRPr="00EC4EC5">
        <w:rPr>
          <w:rFonts w:ascii="Times New Roman" w:hAnsi="Times New Roman" w:cs="Times New Roman"/>
          <w:sz w:val="24"/>
          <w:szCs w:val="24"/>
        </w:rPr>
        <w:t>Ibem</w:t>
      </w:r>
      <w:proofErr w:type="spellEnd"/>
      <w:r w:rsidR="00617463" w:rsidRPr="00EC4EC5">
        <w:rPr>
          <w:rFonts w:ascii="Times New Roman" w:hAnsi="Times New Roman" w:cs="Times New Roman"/>
          <w:sz w:val="24"/>
          <w:szCs w:val="24"/>
        </w:rPr>
        <w:t>, E.O. (2016</w:t>
      </w:r>
      <w:r w:rsidRPr="00EC4EC5">
        <w:rPr>
          <w:rFonts w:ascii="Times New Roman" w:hAnsi="Times New Roman" w:cs="Times New Roman"/>
          <w:sz w:val="24"/>
          <w:szCs w:val="24"/>
        </w:rPr>
        <w:t>).</w:t>
      </w:r>
      <w:proofErr w:type="gramEnd"/>
      <w:r w:rsidRPr="00EC4EC5">
        <w:rPr>
          <w:rFonts w:ascii="Times New Roman" w:hAnsi="Times New Roman" w:cs="Times New Roman"/>
          <w:sz w:val="24"/>
          <w:szCs w:val="24"/>
        </w:rPr>
        <w:t xml:space="preserve"> </w:t>
      </w:r>
      <w:r w:rsidR="00617463" w:rsidRPr="00EC4EC5">
        <w:rPr>
          <w:rFonts w:ascii="Times New Roman" w:hAnsi="Times New Roman" w:cs="Times New Roman"/>
          <w:sz w:val="24"/>
          <w:szCs w:val="24"/>
        </w:rPr>
        <w:t xml:space="preserve">Home-based enterprises: Implications for </w:t>
      </w:r>
      <w:r w:rsidR="007F29FF" w:rsidRPr="00EC4EC5">
        <w:rPr>
          <w:rFonts w:ascii="Times New Roman" w:hAnsi="Times New Roman" w:cs="Times New Roman"/>
          <w:sz w:val="24"/>
          <w:szCs w:val="24"/>
        </w:rPr>
        <w:t xml:space="preserve">housing and </w:t>
      </w:r>
    </w:p>
    <w:p w:rsidR="00FB6AC9" w:rsidRPr="00EC4EC5" w:rsidRDefault="007F29FF"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urban</w:t>
      </w:r>
      <w:proofErr w:type="gramEnd"/>
      <w:r w:rsidRPr="00EC4EC5">
        <w:rPr>
          <w:rFonts w:ascii="Times New Roman" w:hAnsi="Times New Roman" w:cs="Times New Roman"/>
          <w:sz w:val="24"/>
          <w:szCs w:val="24"/>
        </w:rPr>
        <w:t xml:space="preserve"> planning in Nigeria. </w:t>
      </w:r>
      <w:r w:rsidRPr="00EC4EC5">
        <w:rPr>
          <w:rFonts w:ascii="Times New Roman" w:hAnsi="Times New Roman" w:cs="Times New Roman"/>
          <w:i/>
          <w:sz w:val="24"/>
          <w:szCs w:val="24"/>
        </w:rPr>
        <w:t>Journal of Architectural Planning Research</w:t>
      </w:r>
      <w:r w:rsidRPr="00EC4EC5">
        <w:rPr>
          <w:rFonts w:ascii="Times New Roman" w:hAnsi="Times New Roman" w:cs="Times New Roman"/>
          <w:sz w:val="24"/>
          <w:szCs w:val="24"/>
        </w:rPr>
        <w:t>, 33(1), 71-89.</w:t>
      </w:r>
    </w:p>
    <w:p w:rsidR="003351E1" w:rsidRPr="00EC4EC5" w:rsidRDefault="003351E1" w:rsidP="00EC4EC5">
      <w:pPr>
        <w:spacing w:after="0" w:line="276" w:lineRule="auto"/>
        <w:rPr>
          <w:rFonts w:ascii="Times New Roman" w:hAnsi="Times New Roman" w:cs="Times New Roman"/>
          <w:sz w:val="24"/>
          <w:szCs w:val="24"/>
        </w:rPr>
      </w:pPr>
      <w:proofErr w:type="spellStart"/>
      <w:proofErr w:type="gramStart"/>
      <w:r w:rsidRPr="00EC4EC5">
        <w:rPr>
          <w:rFonts w:ascii="Times New Roman" w:hAnsi="Times New Roman" w:cs="Times New Roman"/>
          <w:sz w:val="24"/>
          <w:szCs w:val="24"/>
        </w:rPr>
        <w:t>Adewale</w:t>
      </w:r>
      <w:proofErr w:type="spellEnd"/>
      <w:r w:rsidRPr="00EC4EC5">
        <w:rPr>
          <w:rFonts w:ascii="Times New Roman" w:hAnsi="Times New Roman" w:cs="Times New Roman"/>
          <w:sz w:val="24"/>
          <w:szCs w:val="24"/>
        </w:rPr>
        <w:t xml:space="preserve">, P.O., </w:t>
      </w:r>
      <w:proofErr w:type="spellStart"/>
      <w:r w:rsidRPr="00EC4EC5">
        <w:rPr>
          <w:rFonts w:ascii="Times New Roman" w:hAnsi="Times New Roman" w:cs="Times New Roman"/>
          <w:sz w:val="24"/>
          <w:szCs w:val="24"/>
        </w:rPr>
        <w:t>Adhuze</w:t>
      </w:r>
      <w:proofErr w:type="spellEnd"/>
      <w:r w:rsidRPr="00EC4EC5">
        <w:rPr>
          <w:rFonts w:ascii="Times New Roman" w:hAnsi="Times New Roman" w:cs="Times New Roman"/>
          <w:sz w:val="24"/>
          <w:szCs w:val="24"/>
        </w:rPr>
        <w:t xml:space="preserve">, O.O., &amp; </w:t>
      </w:r>
      <w:proofErr w:type="spellStart"/>
      <w:r w:rsidRPr="00EC4EC5">
        <w:rPr>
          <w:rFonts w:ascii="Times New Roman" w:hAnsi="Times New Roman" w:cs="Times New Roman"/>
          <w:sz w:val="24"/>
          <w:szCs w:val="24"/>
        </w:rPr>
        <w:t>Adiukwu</w:t>
      </w:r>
      <w:proofErr w:type="spellEnd"/>
      <w:r w:rsidRPr="00EC4EC5">
        <w:rPr>
          <w:rFonts w:ascii="Times New Roman" w:hAnsi="Times New Roman" w:cs="Times New Roman"/>
          <w:sz w:val="24"/>
          <w:szCs w:val="24"/>
        </w:rPr>
        <w:t>, F.O. (2011).</w:t>
      </w:r>
      <w:proofErr w:type="gramEnd"/>
      <w:r w:rsidRPr="00EC4EC5">
        <w:rPr>
          <w:rFonts w:ascii="Times New Roman" w:hAnsi="Times New Roman" w:cs="Times New Roman"/>
          <w:sz w:val="24"/>
          <w:szCs w:val="24"/>
        </w:rPr>
        <w:t xml:space="preserve"> Housing, energy and Vision 20:2020: </w:t>
      </w:r>
    </w:p>
    <w:p w:rsidR="003351E1" w:rsidRPr="00EC4EC5" w:rsidRDefault="003351E1"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Implications for sustainable development.</w:t>
      </w:r>
      <w:proofErr w:type="gramEnd"/>
      <w:r w:rsidRPr="00EC4EC5">
        <w:rPr>
          <w:rFonts w:ascii="Times New Roman" w:hAnsi="Times New Roman" w:cs="Times New Roman"/>
          <w:sz w:val="24"/>
          <w:szCs w:val="24"/>
        </w:rPr>
        <w:t xml:space="preserve"> </w:t>
      </w:r>
      <w:proofErr w:type="gramStart"/>
      <w:r w:rsidRPr="00EC4EC5">
        <w:rPr>
          <w:rFonts w:ascii="Times New Roman" w:hAnsi="Times New Roman" w:cs="Times New Roman"/>
          <w:i/>
          <w:sz w:val="24"/>
          <w:szCs w:val="24"/>
        </w:rPr>
        <w:t>Environ-link</w:t>
      </w:r>
      <w:r w:rsidRPr="00EC4EC5">
        <w:rPr>
          <w:rFonts w:ascii="Times New Roman" w:hAnsi="Times New Roman" w:cs="Times New Roman"/>
          <w:sz w:val="24"/>
          <w:szCs w:val="24"/>
        </w:rPr>
        <w:t>, 3(2), 76-83.</w:t>
      </w:r>
      <w:proofErr w:type="gramEnd"/>
    </w:p>
    <w:p w:rsidR="00B279EA" w:rsidRPr="00EC4EC5" w:rsidRDefault="00B279EA" w:rsidP="00EC4EC5">
      <w:pPr>
        <w:spacing w:after="0" w:line="276" w:lineRule="auto"/>
        <w:rPr>
          <w:rFonts w:ascii="Times New Roman" w:hAnsi="Times New Roman" w:cs="Times New Roman"/>
          <w:sz w:val="24"/>
          <w:szCs w:val="24"/>
        </w:rPr>
      </w:pPr>
      <w:proofErr w:type="spellStart"/>
      <w:r w:rsidRPr="00EC4EC5">
        <w:rPr>
          <w:rFonts w:ascii="Times New Roman" w:hAnsi="Times New Roman" w:cs="Times New Roman"/>
          <w:sz w:val="24"/>
          <w:szCs w:val="24"/>
        </w:rPr>
        <w:t>Bairagya</w:t>
      </w:r>
      <w:proofErr w:type="spellEnd"/>
      <w:r w:rsidRPr="00EC4EC5">
        <w:rPr>
          <w:rFonts w:ascii="Times New Roman" w:hAnsi="Times New Roman" w:cs="Times New Roman"/>
          <w:sz w:val="24"/>
          <w:szCs w:val="24"/>
        </w:rPr>
        <w:t xml:space="preserve">, I. (2010). Liberalisation, informal sector, and formal-informal sectors’ relationship: A </w:t>
      </w:r>
    </w:p>
    <w:p w:rsidR="00B279EA" w:rsidRPr="00EC4EC5" w:rsidRDefault="00B279EA" w:rsidP="00EC4EC5">
      <w:pPr>
        <w:spacing w:after="120" w:line="276" w:lineRule="auto"/>
        <w:ind w:left="720"/>
        <w:rPr>
          <w:rFonts w:ascii="Times New Roman" w:hAnsi="Times New Roman" w:cs="Times New Roman"/>
          <w:sz w:val="24"/>
          <w:szCs w:val="24"/>
        </w:rPr>
      </w:pPr>
      <w:proofErr w:type="gramStart"/>
      <w:r w:rsidRPr="00EC4EC5">
        <w:rPr>
          <w:rFonts w:ascii="Times New Roman" w:hAnsi="Times New Roman" w:cs="Times New Roman"/>
          <w:sz w:val="24"/>
          <w:szCs w:val="24"/>
        </w:rPr>
        <w:t>study</w:t>
      </w:r>
      <w:proofErr w:type="gramEnd"/>
      <w:r w:rsidRPr="00EC4EC5">
        <w:rPr>
          <w:rFonts w:ascii="Times New Roman" w:hAnsi="Times New Roman" w:cs="Times New Roman"/>
          <w:sz w:val="24"/>
          <w:szCs w:val="24"/>
        </w:rPr>
        <w:t xml:space="preserve"> of India. Paper prepared for the 31</w:t>
      </w:r>
      <w:r w:rsidRPr="00EC4EC5">
        <w:rPr>
          <w:rFonts w:ascii="Times New Roman" w:hAnsi="Times New Roman" w:cs="Times New Roman"/>
          <w:sz w:val="24"/>
          <w:szCs w:val="24"/>
          <w:vertAlign w:val="superscript"/>
        </w:rPr>
        <w:t>st</w:t>
      </w:r>
      <w:r w:rsidRPr="00EC4EC5">
        <w:rPr>
          <w:rFonts w:ascii="Times New Roman" w:hAnsi="Times New Roman" w:cs="Times New Roman"/>
          <w:sz w:val="24"/>
          <w:szCs w:val="24"/>
        </w:rPr>
        <w:t xml:space="preserve"> General Conference of the International Association for Research in Income and Wealth. St. Gallen, Switzerland, August 22-28.</w:t>
      </w:r>
    </w:p>
    <w:p w:rsidR="004442BF" w:rsidRPr="00EC4EC5" w:rsidRDefault="00FB6AC9" w:rsidP="00EC4EC5">
      <w:pPr>
        <w:spacing w:after="0" w:line="276" w:lineRule="auto"/>
        <w:rPr>
          <w:rFonts w:ascii="Times New Roman" w:hAnsi="Times New Roman" w:cs="Times New Roman"/>
          <w:sz w:val="24"/>
          <w:szCs w:val="24"/>
        </w:rPr>
      </w:pPr>
      <w:proofErr w:type="spellStart"/>
      <w:proofErr w:type="gramStart"/>
      <w:r w:rsidRPr="00EC4EC5">
        <w:rPr>
          <w:rFonts w:ascii="Times New Roman" w:hAnsi="Times New Roman" w:cs="Times New Roman"/>
          <w:sz w:val="24"/>
          <w:szCs w:val="24"/>
        </w:rPr>
        <w:lastRenderedPageBreak/>
        <w:t>Egbu</w:t>
      </w:r>
      <w:proofErr w:type="spellEnd"/>
      <w:r w:rsidRPr="00EC4EC5">
        <w:rPr>
          <w:rFonts w:ascii="Times New Roman" w:hAnsi="Times New Roman" w:cs="Times New Roman"/>
          <w:sz w:val="24"/>
          <w:szCs w:val="24"/>
        </w:rPr>
        <w:t xml:space="preserve">, A.U., </w:t>
      </w:r>
      <w:proofErr w:type="spellStart"/>
      <w:r w:rsidRPr="00EC4EC5">
        <w:rPr>
          <w:rFonts w:ascii="Times New Roman" w:hAnsi="Times New Roman" w:cs="Times New Roman"/>
          <w:sz w:val="24"/>
          <w:szCs w:val="24"/>
        </w:rPr>
        <w:t>Kalu</w:t>
      </w:r>
      <w:proofErr w:type="spellEnd"/>
      <w:r w:rsidRPr="00EC4EC5">
        <w:rPr>
          <w:rFonts w:ascii="Times New Roman" w:hAnsi="Times New Roman" w:cs="Times New Roman"/>
          <w:sz w:val="24"/>
          <w:szCs w:val="24"/>
        </w:rPr>
        <w:t xml:space="preserve">, E.E., &amp; </w:t>
      </w:r>
      <w:proofErr w:type="spellStart"/>
      <w:r w:rsidRPr="00EC4EC5">
        <w:rPr>
          <w:rFonts w:ascii="Times New Roman" w:hAnsi="Times New Roman" w:cs="Times New Roman"/>
          <w:sz w:val="24"/>
          <w:szCs w:val="24"/>
        </w:rPr>
        <w:t>Eze</w:t>
      </w:r>
      <w:proofErr w:type="spellEnd"/>
      <w:r w:rsidRPr="00EC4EC5">
        <w:rPr>
          <w:rFonts w:ascii="Times New Roman" w:hAnsi="Times New Roman" w:cs="Times New Roman"/>
          <w:sz w:val="24"/>
          <w:szCs w:val="24"/>
        </w:rPr>
        <w:t>, M.U. (2016).</w:t>
      </w:r>
      <w:proofErr w:type="gramEnd"/>
      <w:r w:rsidRPr="00EC4EC5">
        <w:rPr>
          <w:rFonts w:ascii="Times New Roman" w:hAnsi="Times New Roman" w:cs="Times New Roman"/>
          <w:sz w:val="24"/>
          <w:szCs w:val="24"/>
        </w:rPr>
        <w:t xml:space="preserve"> Nature of home-based enterprises (HBEs) in Aba, </w:t>
      </w:r>
    </w:p>
    <w:p w:rsidR="00FB6AC9" w:rsidRPr="00EC4EC5" w:rsidRDefault="00FB6AC9" w:rsidP="00EC4EC5">
      <w:pPr>
        <w:spacing w:after="120" w:line="276" w:lineRule="auto"/>
        <w:ind w:firstLine="720"/>
        <w:rPr>
          <w:rFonts w:ascii="Times New Roman" w:hAnsi="Times New Roman" w:cs="Times New Roman"/>
          <w:sz w:val="24"/>
          <w:szCs w:val="24"/>
        </w:rPr>
      </w:pPr>
      <w:proofErr w:type="spellStart"/>
      <w:r w:rsidRPr="00EC4EC5">
        <w:rPr>
          <w:rFonts w:ascii="Times New Roman" w:hAnsi="Times New Roman" w:cs="Times New Roman"/>
          <w:sz w:val="24"/>
          <w:szCs w:val="24"/>
        </w:rPr>
        <w:t>Abia</w:t>
      </w:r>
      <w:proofErr w:type="spellEnd"/>
      <w:r w:rsidRPr="00EC4EC5">
        <w:rPr>
          <w:rFonts w:ascii="Times New Roman" w:hAnsi="Times New Roman" w:cs="Times New Roman"/>
          <w:sz w:val="24"/>
          <w:szCs w:val="24"/>
        </w:rPr>
        <w:t xml:space="preserve"> State, Nigeria. </w:t>
      </w:r>
      <w:proofErr w:type="gramStart"/>
      <w:r w:rsidRPr="00EC4EC5">
        <w:rPr>
          <w:rFonts w:ascii="Times New Roman" w:hAnsi="Times New Roman" w:cs="Times New Roman"/>
          <w:i/>
          <w:sz w:val="24"/>
          <w:szCs w:val="24"/>
        </w:rPr>
        <w:t>Journal of Geography and regional Planning, 9</w:t>
      </w:r>
      <w:r w:rsidRPr="00EC4EC5">
        <w:rPr>
          <w:rFonts w:ascii="Times New Roman" w:hAnsi="Times New Roman" w:cs="Times New Roman"/>
          <w:sz w:val="24"/>
          <w:szCs w:val="24"/>
        </w:rPr>
        <w:t>(5), 70-76.</w:t>
      </w:r>
      <w:proofErr w:type="gramEnd"/>
    </w:p>
    <w:p w:rsidR="004442BF" w:rsidRPr="00EC4EC5" w:rsidRDefault="00FB6AC9" w:rsidP="00EC4EC5">
      <w:pPr>
        <w:spacing w:after="0" w:line="276" w:lineRule="auto"/>
        <w:rPr>
          <w:rFonts w:ascii="Times New Roman" w:hAnsi="Times New Roman" w:cs="Times New Roman"/>
          <w:sz w:val="24"/>
          <w:szCs w:val="24"/>
        </w:rPr>
      </w:pPr>
      <w:proofErr w:type="spellStart"/>
      <w:r w:rsidRPr="00EC4EC5">
        <w:rPr>
          <w:rFonts w:ascii="Times New Roman" w:hAnsi="Times New Roman" w:cs="Times New Roman"/>
          <w:sz w:val="24"/>
          <w:szCs w:val="24"/>
        </w:rPr>
        <w:t>Ezeadichie</w:t>
      </w:r>
      <w:proofErr w:type="spellEnd"/>
      <w:r w:rsidRPr="00EC4EC5">
        <w:rPr>
          <w:rFonts w:ascii="Times New Roman" w:hAnsi="Times New Roman" w:cs="Times New Roman"/>
          <w:sz w:val="24"/>
          <w:szCs w:val="24"/>
        </w:rPr>
        <w:t>, N. (2012). Home-based enterprises in urban spaces:</w:t>
      </w:r>
      <w:r w:rsidR="000B4D23" w:rsidRPr="00EC4EC5">
        <w:rPr>
          <w:rFonts w:ascii="Times New Roman" w:hAnsi="Times New Roman" w:cs="Times New Roman"/>
          <w:sz w:val="24"/>
          <w:szCs w:val="24"/>
        </w:rPr>
        <w:t xml:space="preserve"> An obligation for strategic </w:t>
      </w:r>
    </w:p>
    <w:p w:rsidR="00FB6AC9" w:rsidRPr="00EC4EC5" w:rsidRDefault="000B4D23"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planning</w:t>
      </w:r>
      <w:proofErr w:type="gramEnd"/>
      <w:r w:rsidRPr="00EC4EC5">
        <w:rPr>
          <w:rFonts w:ascii="Times New Roman" w:hAnsi="Times New Roman" w:cs="Times New Roman"/>
          <w:sz w:val="24"/>
          <w:szCs w:val="24"/>
        </w:rPr>
        <w:t xml:space="preserve">? </w:t>
      </w:r>
      <w:proofErr w:type="gramStart"/>
      <w:r w:rsidRPr="00EC4EC5">
        <w:rPr>
          <w:rFonts w:ascii="Times New Roman" w:hAnsi="Times New Roman" w:cs="Times New Roman"/>
          <w:i/>
          <w:sz w:val="24"/>
          <w:szCs w:val="24"/>
        </w:rPr>
        <w:t>Berkeley Planning Journal, 25</w:t>
      </w:r>
      <w:r w:rsidRPr="00EC4EC5">
        <w:rPr>
          <w:rFonts w:ascii="Times New Roman" w:hAnsi="Times New Roman" w:cs="Times New Roman"/>
          <w:sz w:val="24"/>
          <w:szCs w:val="24"/>
        </w:rPr>
        <w:t>(1), 44-47.</w:t>
      </w:r>
      <w:proofErr w:type="gramEnd"/>
    </w:p>
    <w:p w:rsidR="00BE736F" w:rsidRPr="00EC4EC5" w:rsidRDefault="00BE736F" w:rsidP="00EC4EC5">
      <w:pPr>
        <w:spacing w:after="0" w:line="276" w:lineRule="auto"/>
        <w:rPr>
          <w:rFonts w:ascii="Times New Roman" w:hAnsi="Times New Roman" w:cs="Times New Roman"/>
          <w:sz w:val="24"/>
          <w:szCs w:val="24"/>
        </w:rPr>
      </w:pPr>
      <w:proofErr w:type="gramStart"/>
      <w:r w:rsidRPr="00EC4EC5">
        <w:rPr>
          <w:rFonts w:ascii="Times New Roman" w:hAnsi="Times New Roman" w:cs="Times New Roman"/>
          <w:sz w:val="24"/>
          <w:szCs w:val="24"/>
        </w:rPr>
        <w:t>Gough, K.V., Tipple, A.G., &amp; Napier, M. (2003).</w:t>
      </w:r>
      <w:proofErr w:type="gramEnd"/>
      <w:r w:rsidRPr="00EC4EC5">
        <w:rPr>
          <w:rFonts w:ascii="Times New Roman" w:hAnsi="Times New Roman" w:cs="Times New Roman"/>
          <w:sz w:val="24"/>
          <w:szCs w:val="24"/>
        </w:rPr>
        <w:t xml:space="preserve"> Making a living in African cities: The role of </w:t>
      </w:r>
    </w:p>
    <w:p w:rsidR="00BE736F" w:rsidRPr="00EC4EC5" w:rsidRDefault="00BE736F" w:rsidP="00EC4EC5">
      <w:pPr>
        <w:spacing w:after="0" w:line="276" w:lineRule="auto"/>
        <w:ind w:left="720"/>
        <w:rPr>
          <w:rFonts w:ascii="Times New Roman" w:hAnsi="Times New Roman" w:cs="Times New Roman"/>
          <w:sz w:val="24"/>
          <w:szCs w:val="24"/>
        </w:rPr>
      </w:pPr>
      <w:proofErr w:type="gramStart"/>
      <w:r w:rsidRPr="00EC4EC5">
        <w:rPr>
          <w:rFonts w:ascii="Times New Roman" w:hAnsi="Times New Roman" w:cs="Times New Roman"/>
          <w:sz w:val="24"/>
          <w:szCs w:val="24"/>
        </w:rPr>
        <w:t>home-based</w:t>
      </w:r>
      <w:proofErr w:type="gramEnd"/>
      <w:r w:rsidRPr="00EC4EC5">
        <w:rPr>
          <w:rFonts w:ascii="Times New Roman" w:hAnsi="Times New Roman" w:cs="Times New Roman"/>
          <w:sz w:val="24"/>
          <w:szCs w:val="24"/>
        </w:rPr>
        <w:t xml:space="preserve"> enterprises in Accra and Pretoria. </w:t>
      </w:r>
      <w:proofErr w:type="gramStart"/>
      <w:r w:rsidRPr="00EC4EC5">
        <w:rPr>
          <w:rFonts w:ascii="Times New Roman" w:hAnsi="Times New Roman" w:cs="Times New Roman"/>
          <w:i/>
          <w:sz w:val="24"/>
          <w:szCs w:val="24"/>
        </w:rPr>
        <w:t>International Planning Studies, 8</w:t>
      </w:r>
      <w:r w:rsidRPr="00EC4EC5">
        <w:rPr>
          <w:rFonts w:ascii="Times New Roman" w:hAnsi="Times New Roman" w:cs="Times New Roman"/>
          <w:sz w:val="24"/>
          <w:szCs w:val="24"/>
        </w:rPr>
        <w:t>(4), 253-278.</w:t>
      </w:r>
      <w:proofErr w:type="gramEnd"/>
    </w:p>
    <w:p w:rsidR="00BE736F" w:rsidRPr="00EC4EC5" w:rsidRDefault="00BE736F" w:rsidP="00EC4EC5">
      <w:pPr>
        <w:spacing w:after="0" w:line="276" w:lineRule="auto"/>
        <w:rPr>
          <w:rFonts w:ascii="Times New Roman" w:hAnsi="Times New Roman" w:cs="Times New Roman"/>
          <w:sz w:val="24"/>
          <w:szCs w:val="24"/>
        </w:rPr>
      </w:pPr>
      <w:proofErr w:type="spellStart"/>
      <w:r w:rsidRPr="00EC4EC5">
        <w:rPr>
          <w:rFonts w:ascii="Times New Roman" w:hAnsi="Times New Roman" w:cs="Times New Roman"/>
          <w:sz w:val="24"/>
          <w:szCs w:val="24"/>
        </w:rPr>
        <w:t>Hiratal</w:t>
      </w:r>
      <w:proofErr w:type="spellEnd"/>
      <w:r w:rsidRPr="00EC4EC5">
        <w:rPr>
          <w:rFonts w:ascii="Times New Roman" w:hAnsi="Times New Roman" w:cs="Times New Roman"/>
          <w:sz w:val="24"/>
          <w:szCs w:val="24"/>
        </w:rPr>
        <w:t>, K. (2010). The “invisible” workers of the informal economy – A case study of home-</w:t>
      </w:r>
    </w:p>
    <w:p w:rsidR="00BE736F" w:rsidRPr="00EC4EC5" w:rsidRDefault="00BE736F"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based</w:t>
      </w:r>
      <w:proofErr w:type="gramEnd"/>
      <w:r w:rsidRPr="00EC4EC5">
        <w:rPr>
          <w:rFonts w:ascii="Times New Roman" w:hAnsi="Times New Roman" w:cs="Times New Roman"/>
          <w:sz w:val="24"/>
          <w:szCs w:val="24"/>
        </w:rPr>
        <w:t xml:space="preserve"> workers in </w:t>
      </w:r>
      <w:proofErr w:type="spellStart"/>
      <w:r w:rsidRPr="00EC4EC5">
        <w:rPr>
          <w:rFonts w:ascii="Times New Roman" w:hAnsi="Times New Roman" w:cs="Times New Roman"/>
          <w:sz w:val="24"/>
          <w:szCs w:val="24"/>
        </w:rPr>
        <w:t>Kwazulu</w:t>
      </w:r>
      <w:proofErr w:type="spellEnd"/>
      <w:r w:rsidRPr="00EC4EC5">
        <w:rPr>
          <w:rFonts w:ascii="Times New Roman" w:hAnsi="Times New Roman" w:cs="Times New Roman"/>
          <w:sz w:val="24"/>
          <w:szCs w:val="24"/>
        </w:rPr>
        <w:t xml:space="preserve">/Natal South Africa. </w:t>
      </w:r>
      <w:r w:rsidRPr="00EC4EC5">
        <w:rPr>
          <w:rFonts w:ascii="Times New Roman" w:hAnsi="Times New Roman" w:cs="Times New Roman"/>
          <w:i/>
          <w:sz w:val="24"/>
          <w:szCs w:val="24"/>
        </w:rPr>
        <w:t>Journal of Social Science, 23</w:t>
      </w:r>
      <w:r w:rsidRPr="00EC4EC5">
        <w:rPr>
          <w:rFonts w:ascii="Times New Roman" w:hAnsi="Times New Roman" w:cs="Times New Roman"/>
          <w:sz w:val="24"/>
          <w:szCs w:val="24"/>
        </w:rPr>
        <w:t>(1), 29-37.</w:t>
      </w:r>
    </w:p>
    <w:p w:rsidR="00295FFB" w:rsidRPr="00EC4EC5" w:rsidRDefault="00295FFB" w:rsidP="00EC4EC5">
      <w:pPr>
        <w:spacing w:after="0" w:line="276" w:lineRule="auto"/>
        <w:rPr>
          <w:rFonts w:ascii="Times New Roman" w:hAnsi="Times New Roman" w:cs="Times New Roman"/>
          <w:sz w:val="24"/>
          <w:szCs w:val="24"/>
        </w:rPr>
      </w:pPr>
      <w:proofErr w:type="spellStart"/>
      <w:proofErr w:type="gramStart"/>
      <w:r w:rsidRPr="00EC4EC5">
        <w:rPr>
          <w:rFonts w:ascii="Times New Roman" w:hAnsi="Times New Roman" w:cs="Times New Roman"/>
          <w:sz w:val="24"/>
          <w:szCs w:val="24"/>
        </w:rPr>
        <w:t>Huba</w:t>
      </w:r>
      <w:proofErr w:type="spellEnd"/>
      <w:r w:rsidRPr="00EC4EC5">
        <w:rPr>
          <w:rFonts w:ascii="Times New Roman" w:hAnsi="Times New Roman" w:cs="Times New Roman"/>
          <w:sz w:val="24"/>
          <w:szCs w:val="24"/>
        </w:rPr>
        <w:t xml:space="preserve">, N., &amp; </w:t>
      </w:r>
      <w:proofErr w:type="spellStart"/>
      <w:r w:rsidRPr="00EC4EC5">
        <w:rPr>
          <w:rFonts w:ascii="Times New Roman" w:hAnsi="Times New Roman" w:cs="Times New Roman"/>
          <w:sz w:val="24"/>
          <w:szCs w:val="24"/>
        </w:rPr>
        <w:t>Yohannes</w:t>
      </w:r>
      <w:proofErr w:type="spellEnd"/>
      <w:r w:rsidRPr="00EC4EC5">
        <w:rPr>
          <w:rFonts w:ascii="Times New Roman" w:hAnsi="Times New Roman" w:cs="Times New Roman"/>
          <w:sz w:val="24"/>
          <w:szCs w:val="24"/>
        </w:rPr>
        <w:t>, K. (2015).</w:t>
      </w:r>
      <w:proofErr w:type="gramEnd"/>
      <w:r w:rsidRPr="00EC4EC5">
        <w:rPr>
          <w:rFonts w:ascii="Times New Roman" w:hAnsi="Times New Roman" w:cs="Times New Roman"/>
          <w:sz w:val="24"/>
          <w:szCs w:val="24"/>
        </w:rPr>
        <w:t xml:space="preserve"> Space use and environmental effects of home-based </w:t>
      </w:r>
    </w:p>
    <w:p w:rsidR="00295FFB" w:rsidRPr="00EC4EC5" w:rsidRDefault="00295FFB" w:rsidP="00EC4EC5">
      <w:pPr>
        <w:spacing w:after="120" w:line="276" w:lineRule="auto"/>
        <w:ind w:left="720"/>
        <w:rPr>
          <w:rFonts w:ascii="Times New Roman" w:hAnsi="Times New Roman" w:cs="Times New Roman"/>
          <w:sz w:val="24"/>
          <w:szCs w:val="24"/>
        </w:rPr>
      </w:pPr>
      <w:proofErr w:type="gramStart"/>
      <w:r w:rsidRPr="00EC4EC5">
        <w:rPr>
          <w:rFonts w:ascii="Times New Roman" w:hAnsi="Times New Roman" w:cs="Times New Roman"/>
          <w:sz w:val="24"/>
          <w:szCs w:val="24"/>
        </w:rPr>
        <w:t>enterprises</w:t>
      </w:r>
      <w:proofErr w:type="gramEnd"/>
      <w:r w:rsidRPr="00EC4EC5">
        <w:rPr>
          <w:rFonts w:ascii="Times New Roman" w:hAnsi="Times New Roman" w:cs="Times New Roman"/>
          <w:sz w:val="24"/>
          <w:szCs w:val="24"/>
        </w:rPr>
        <w:t xml:space="preserve">: the case of </w:t>
      </w:r>
      <w:proofErr w:type="spellStart"/>
      <w:r w:rsidRPr="00EC4EC5">
        <w:rPr>
          <w:rFonts w:ascii="Times New Roman" w:hAnsi="Times New Roman" w:cs="Times New Roman"/>
          <w:sz w:val="24"/>
          <w:szCs w:val="24"/>
        </w:rPr>
        <w:t>Buguruni</w:t>
      </w:r>
      <w:proofErr w:type="spellEnd"/>
      <w:r w:rsidRPr="00EC4EC5">
        <w:rPr>
          <w:rFonts w:ascii="Times New Roman" w:hAnsi="Times New Roman" w:cs="Times New Roman"/>
          <w:sz w:val="24"/>
          <w:szCs w:val="24"/>
        </w:rPr>
        <w:t xml:space="preserve"> </w:t>
      </w:r>
      <w:proofErr w:type="spellStart"/>
      <w:r w:rsidRPr="00EC4EC5">
        <w:rPr>
          <w:rFonts w:ascii="Times New Roman" w:hAnsi="Times New Roman" w:cs="Times New Roman"/>
          <w:sz w:val="24"/>
          <w:szCs w:val="24"/>
        </w:rPr>
        <w:t>Mnyamani</w:t>
      </w:r>
      <w:proofErr w:type="spellEnd"/>
      <w:r w:rsidRPr="00EC4EC5">
        <w:rPr>
          <w:rFonts w:ascii="Times New Roman" w:hAnsi="Times New Roman" w:cs="Times New Roman"/>
          <w:sz w:val="24"/>
          <w:szCs w:val="24"/>
        </w:rPr>
        <w:t xml:space="preserve"> Informal Settlement, Dar Es Salaam, Tanzania. </w:t>
      </w:r>
      <w:r w:rsidRPr="00EC4EC5">
        <w:rPr>
          <w:rFonts w:ascii="Times New Roman" w:hAnsi="Times New Roman" w:cs="Times New Roman"/>
          <w:i/>
          <w:sz w:val="24"/>
          <w:szCs w:val="24"/>
        </w:rPr>
        <w:t>International Journal of Humanities and Social Science, 5</w:t>
      </w:r>
      <w:r w:rsidRPr="00EC4EC5">
        <w:rPr>
          <w:rFonts w:ascii="Times New Roman" w:hAnsi="Times New Roman" w:cs="Times New Roman"/>
          <w:sz w:val="24"/>
          <w:szCs w:val="24"/>
        </w:rPr>
        <w:t>(4), 7-19.</w:t>
      </w:r>
    </w:p>
    <w:p w:rsidR="004442BF" w:rsidRPr="00EC4EC5" w:rsidRDefault="000B4D23" w:rsidP="00EC4EC5">
      <w:pPr>
        <w:spacing w:after="0" w:line="276" w:lineRule="auto"/>
        <w:rPr>
          <w:rFonts w:ascii="Times New Roman" w:hAnsi="Times New Roman" w:cs="Times New Roman"/>
          <w:sz w:val="24"/>
          <w:szCs w:val="24"/>
        </w:rPr>
      </w:pPr>
      <w:proofErr w:type="gramStart"/>
      <w:r w:rsidRPr="00EC4EC5">
        <w:rPr>
          <w:rFonts w:ascii="Times New Roman" w:hAnsi="Times New Roman" w:cs="Times New Roman"/>
          <w:sz w:val="24"/>
          <w:szCs w:val="24"/>
        </w:rPr>
        <w:t>Kellet, P., &amp; Tipple, G. (2002).</w:t>
      </w:r>
      <w:proofErr w:type="gramEnd"/>
      <w:r w:rsidRPr="00EC4EC5">
        <w:rPr>
          <w:rFonts w:ascii="Times New Roman" w:hAnsi="Times New Roman" w:cs="Times New Roman"/>
          <w:sz w:val="24"/>
          <w:szCs w:val="24"/>
        </w:rPr>
        <w:t xml:space="preserve"> Home-based enterprises and housing policy: Evidence from </w:t>
      </w:r>
    </w:p>
    <w:p w:rsidR="000B4D23" w:rsidRPr="00EC4EC5" w:rsidRDefault="000B4D23"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 xml:space="preserve">India and </w:t>
      </w:r>
      <w:r w:rsidR="004442BF" w:rsidRPr="00EC4EC5">
        <w:rPr>
          <w:rFonts w:ascii="Times New Roman" w:hAnsi="Times New Roman" w:cs="Times New Roman"/>
          <w:sz w:val="24"/>
          <w:szCs w:val="24"/>
        </w:rPr>
        <w:t>Indonesia</w:t>
      </w:r>
      <w:r w:rsidRPr="00EC4EC5">
        <w:rPr>
          <w:rFonts w:ascii="Times New Roman" w:hAnsi="Times New Roman" w:cs="Times New Roman"/>
          <w:sz w:val="24"/>
          <w:szCs w:val="24"/>
        </w:rPr>
        <w:t>.</w:t>
      </w:r>
      <w:proofErr w:type="gramEnd"/>
      <w:r w:rsidRPr="00EC4EC5">
        <w:rPr>
          <w:rFonts w:ascii="Times New Roman" w:hAnsi="Times New Roman" w:cs="Times New Roman"/>
          <w:sz w:val="24"/>
          <w:szCs w:val="24"/>
        </w:rPr>
        <w:t xml:space="preserve"> Paper presented at ENHR 2002 Conference in Vienna, 1-5 July.</w:t>
      </w:r>
    </w:p>
    <w:p w:rsidR="00BE736F" w:rsidRPr="00EC4EC5" w:rsidRDefault="00BE736F" w:rsidP="00EC4EC5">
      <w:pPr>
        <w:spacing w:after="0" w:line="276" w:lineRule="auto"/>
        <w:rPr>
          <w:rFonts w:ascii="Times New Roman" w:hAnsi="Times New Roman" w:cs="Times New Roman"/>
          <w:sz w:val="24"/>
          <w:szCs w:val="24"/>
        </w:rPr>
      </w:pPr>
      <w:proofErr w:type="spellStart"/>
      <w:proofErr w:type="gramStart"/>
      <w:r w:rsidRPr="00EC4EC5">
        <w:rPr>
          <w:rFonts w:ascii="Times New Roman" w:hAnsi="Times New Roman" w:cs="Times New Roman"/>
          <w:sz w:val="24"/>
          <w:szCs w:val="24"/>
        </w:rPr>
        <w:t>L</w:t>
      </w:r>
      <w:r w:rsidR="00295FFB" w:rsidRPr="00EC4EC5">
        <w:rPr>
          <w:rFonts w:ascii="Times New Roman" w:hAnsi="Times New Roman" w:cs="Times New Roman"/>
          <w:sz w:val="24"/>
          <w:szCs w:val="24"/>
        </w:rPr>
        <w:t>a</w:t>
      </w:r>
      <w:r w:rsidRPr="00EC4EC5">
        <w:rPr>
          <w:rFonts w:ascii="Times New Roman" w:hAnsi="Times New Roman" w:cs="Times New Roman"/>
          <w:sz w:val="24"/>
          <w:szCs w:val="24"/>
        </w:rPr>
        <w:t>wanson</w:t>
      </w:r>
      <w:proofErr w:type="spellEnd"/>
      <w:r w:rsidRPr="00EC4EC5">
        <w:rPr>
          <w:rFonts w:ascii="Times New Roman" w:hAnsi="Times New Roman" w:cs="Times New Roman"/>
          <w:sz w:val="24"/>
          <w:szCs w:val="24"/>
        </w:rPr>
        <w:t>, T., &amp; Olanrewaju, D. (2012).</w:t>
      </w:r>
      <w:proofErr w:type="gramEnd"/>
      <w:r w:rsidRPr="00EC4EC5">
        <w:rPr>
          <w:rFonts w:ascii="Times New Roman" w:hAnsi="Times New Roman" w:cs="Times New Roman"/>
          <w:sz w:val="24"/>
          <w:szCs w:val="24"/>
        </w:rPr>
        <w:t xml:space="preserve"> The home as workplace: Investing home-based </w:t>
      </w:r>
    </w:p>
    <w:p w:rsidR="00BE736F" w:rsidRPr="00EC4EC5" w:rsidRDefault="00BE736F" w:rsidP="00EC4EC5">
      <w:pPr>
        <w:spacing w:after="120" w:line="276" w:lineRule="auto"/>
        <w:ind w:left="720"/>
        <w:rPr>
          <w:rFonts w:ascii="Times New Roman" w:hAnsi="Times New Roman" w:cs="Times New Roman"/>
          <w:sz w:val="24"/>
          <w:szCs w:val="24"/>
        </w:rPr>
      </w:pPr>
      <w:proofErr w:type="gramStart"/>
      <w:r w:rsidRPr="00EC4EC5">
        <w:rPr>
          <w:rFonts w:ascii="Times New Roman" w:hAnsi="Times New Roman" w:cs="Times New Roman"/>
          <w:sz w:val="24"/>
          <w:szCs w:val="24"/>
        </w:rPr>
        <w:t>enterprises</w:t>
      </w:r>
      <w:proofErr w:type="gramEnd"/>
      <w:r w:rsidRPr="00EC4EC5">
        <w:rPr>
          <w:rFonts w:ascii="Times New Roman" w:hAnsi="Times New Roman" w:cs="Times New Roman"/>
          <w:sz w:val="24"/>
          <w:szCs w:val="24"/>
        </w:rPr>
        <w:t xml:space="preserve"> in low-income settlements of the Lagos Metropolis. Paper presented at 48</w:t>
      </w:r>
      <w:r w:rsidRPr="00EC4EC5">
        <w:rPr>
          <w:rFonts w:ascii="Times New Roman" w:hAnsi="Times New Roman" w:cs="Times New Roman"/>
          <w:sz w:val="24"/>
          <w:szCs w:val="24"/>
          <w:vertAlign w:val="superscript"/>
        </w:rPr>
        <w:t>th</w:t>
      </w:r>
      <w:r w:rsidRPr="00EC4EC5">
        <w:rPr>
          <w:rFonts w:ascii="Times New Roman" w:hAnsi="Times New Roman" w:cs="Times New Roman"/>
          <w:sz w:val="24"/>
          <w:szCs w:val="24"/>
        </w:rPr>
        <w:t xml:space="preserve"> ISOCARP Congress.</w:t>
      </w:r>
    </w:p>
    <w:p w:rsidR="0086045D" w:rsidRPr="00EC4EC5" w:rsidRDefault="0086045D" w:rsidP="00EC4EC5">
      <w:pPr>
        <w:spacing w:after="0" w:line="276" w:lineRule="auto"/>
        <w:rPr>
          <w:rFonts w:ascii="Times New Roman" w:hAnsi="Times New Roman" w:cs="Times New Roman"/>
          <w:sz w:val="24"/>
          <w:szCs w:val="24"/>
        </w:rPr>
      </w:pPr>
      <w:proofErr w:type="gramStart"/>
      <w:r w:rsidRPr="00EC4EC5">
        <w:rPr>
          <w:rFonts w:ascii="Times New Roman" w:hAnsi="Times New Roman" w:cs="Times New Roman"/>
          <w:sz w:val="24"/>
          <w:szCs w:val="24"/>
        </w:rPr>
        <w:t>Ola, A.B., &amp; Adewale, Y.Y. (2014).</w:t>
      </w:r>
      <w:proofErr w:type="gramEnd"/>
      <w:r w:rsidRPr="00EC4EC5">
        <w:rPr>
          <w:rFonts w:ascii="Times New Roman" w:hAnsi="Times New Roman" w:cs="Times New Roman"/>
          <w:sz w:val="24"/>
          <w:szCs w:val="24"/>
        </w:rPr>
        <w:t xml:space="preserve"> Informal sector and urban environmental health in Nigeria: </w:t>
      </w:r>
    </w:p>
    <w:p w:rsidR="0086045D" w:rsidRPr="00EC4EC5" w:rsidRDefault="0086045D" w:rsidP="00EC4EC5">
      <w:pPr>
        <w:spacing w:after="120" w:line="276" w:lineRule="auto"/>
        <w:ind w:left="720"/>
        <w:rPr>
          <w:rFonts w:ascii="Times New Roman" w:hAnsi="Times New Roman" w:cs="Times New Roman"/>
          <w:sz w:val="24"/>
          <w:szCs w:val="24"/>
        </w:rPr>
      </w:pPr>
      <w:proofErr w:type="gramStart"/>
      <w:r w:rsidRPr="00EC4EC5">
        <w:rPr>
          <w:rFonts w:ascii="Times New Roman" w:hAnsi="Times New Roman" w:cs="Times New Roman"/>
          <w:sz w:val="24"/>
          <w:szCs w:val="24"/>
        </w:rPr>
        <w:t>An appraisal.</w:t>
      </w:r>
      <w:proofErr w:type="gramEnd"/>
      <w:r w:rsidRPr="00EC4EC5">
        <w:rPr>
          <w:rFonts w:ascii="Times New Roman" w:hAnsi="Times New Roman" w:cs="Times New Roman"/>
          <w:sz w:val="24"/>
          <w:szCs w:val="24"/>
        </w:rPr>
        <w:t xml:space="preserve"> Paper presented at the 3</w:t>
      </w:r>
      <w:r w:rsidRPr="00EC4EC5">
        <w:rPr>
          <w:rFonts w:ascii="Times New Roman" w:hAnsi="Times New Roman" w:cs="Times New Roman"/>
          <w:sz w:val="24"/>
          <w:szCs w:val="24"/>
          <w:vertAlign w:val="superscript"/>
        </w:rPr>
        <w:t>rd</w:t>
      </w:r>
      <w:r w:rsidRPr="00EC4EC5">
        <w:rPr>
          <w:rFonts w:ascii="Times New Roman" w:hAnsi="Times New Roman" w:cs="Times New Roman"/>
          <w:sz w:val="24"/>
          <w:szCs w:val="24"/>
        </w:rPr>
        <w:t xml:space="preserve"> International Conference of the Faculty of Environmental Studies, The Polytechnic, Ibadan, June 3-5.</w:t>
      </w:r>
    </w:p>
    <w:p w:rsidR="00B112C4" w:rsidRPr="00EC4EC5" w:rsidRDefault="000B4D23" w:rsidP="00EC4EC5">
      <w:pPr>
        <w:spacing w:after="0" w:line="276" w:lineRule="auto"/>
        <w:rPr>
          <w:rFonts w:ascii="Times New Roman" w:hAnsi="Times New Roman" w:cs="Times New Roman"/>
          <w:sz w:val="24"/>
          <w:szCs w:val="24"/>
        </w:rPr>
      </w:pPr>
      <w:proofErr w:type="spellStart"/>
      <w:r w:rsidRPr="00EC4EC5">
        <w:rPr>
          <w:rFonts w:ascii="Times New Roman" w:hAnsi="Times New Roman" w:cs="Times New Roman"/>
          <w:sz w:val="24"/>
          <w:szCs w:val="24"/>
        </w:rPr>
        <w:t>Onwe</w:t>
      </w:r>
      <w:proofErr w:type="spellEnd"/>
      <w:r w:rsidRPr="00EC4EC5">
        <w:rPr>
          <w:rFonts w:ascii="Times New Roman" w:hAnsi="Times New Roman" w:cs="Times New Roman"/>
          <w:sz w:val="24"/>
          <w:szCs w:val="24"/>
        </w:rPr>
        <w:t xml:space="preserve">, O.J. (2013). Role of the informal sector in </w:t>
      </w:r>
      <w:r w:rsidR="00B112C4" w:rsidRPr="00EC4EC5">
        <w:rPr>
          <w:rFonts w:ascii="Times New Roman" w:hAnsi="Times New Roman" w:cs="Times New Roman"/>
          <w:sz w:val="24"/>
          <w:szCs w:val="24"/>
        </w:rPr>
        <w:t xml:space="preserve">the </w:t>
      </w:r>
      <w:r w:rsidRPr="00EC4EC5">
        <w:rPr>
          <w:rFonts w:ascii="Times New Roman" w:hAnsi="Times New Roman" w:cs="Times New Roman"/>
          <w:sz w:val="24"/>
          <w:szCs w:val="24"/>
        </w:rPr>
        <w:t xml:space="preserve">development of the Nigerian economy: </w:t>
      </w:r>
    </w:p>
    <w:p w:rsidR="000B4D23" w:rsidRPr="00EC4EC5" w:rsidRDefault="00CA4D94" w:rsidP="00EC4EC5">
      <w:pPr>
        <w:spacing w:after="0" w:line="276" w:lineRule="auto"/>
        <w:ind w:left="720"/>
        <w:rPr>
          <w:rFonts w:ascii="Times New Roman" w:hAnsi="Times New Roman" w:cs="Times New Roman"/>
          <w:sz w:val="24"/>
          <w:szCs w:val="24"/>
        </w:rPr>
      </w:pPr>
      <w:r w:rsidRPr="00EC4EC5">
        <w:rPr>
          <w:rFonts w:ascii="Times New Roman" w:hAnsi="Times New Roman" w:cs="Times New Roman"/>
          <w:sz w:val="24"/>
          <w:szCs w:val="24"/>
        </w:rPr>
        <w:t xml:space="preserve">Output </w:t>
      </w:r>
      <w:r w:rsidR="000B4D23" w:rsidRPr="00EC4EC5">
        <w:rPr>
          <w:rFonts w:ascii="Times New Roman" w:hAnsi="Times New Roman" w:cs="Times New Roman"/>
          <w:sz w:val="24"/>
          <w:szCs w:val="24"/>
        </w:rPr>
        <w:t xml:space="preserve">and development approach. </w:t>
      </w:r>
      <w:r w:rsidR="000B4D23" w:rsidRPr="00EC4EC5">
        <w:rPr>
          <w:rFonts w:ascii="Times New Roman" w:hAnsi="Times New Roman" w:cs="Times New Roman"/>
          <w:i/>
          <w:sz w:val="24"/>
          <w:szCs w:val="24"/>
        </w:rPr>
        <w:t>Journal of Economics and Development Studies, 1</w:t>
      </w:r>
      <w:r w:rsidR="000B4D23" w:rsidRPr="00EC4EC5">
        <w:rPr>
          <w:rFonts w:ascii="Times New Roman" w:hAnsi="Times New Roman" w:cs="Times New Roman"/>
          <w:sz w:val="24"/>
          <w:szCs w:val="24"/>
        </w:rPr>
        <w:t>(1), 60-74.</w:t>
      </w:r>
    </w:p>
    <w:p w:rsidR="00A2758F" w:rsidRPr="00EC4EC5" w:rsidRDefault="00B63C9C" w:rsidP="00EC4EC5">
      <w:pPr>
        <w:spacing w:after="0" w:line="276" w:lineRule="auto"/>
        <w:rPr>
          <w:rFonts w:ascii="Times New Roman" w:hAnsi="Times New Roman" w:cs="Times New Roman"/>
          <w:sz w:val="24"/>
          <w:szCs w:val="24"/>
        </w:rPr>
      </w:pPr>
      <w:proofErr w:type="gramStart"/>
      <w:r w:rsidRPr="00EC4EC5">
        <w:rPr>
          <w:rFonts w:ascii="Times New Roman" w:hAnsi="Times New Roman" w:cs="Times New Roman"/>
          <w:sz w:val="24"/>
          <w:szCs w:val="24"/>
        </w:rPr>
        <w:t>Smit, E., &amp; Donaldson, R. (2012).</w:t>
      </w:r>
      <w:proofErr w:type="gramEnd"/>
      <w:r w:rsidRPr="00EC4EC5">
        <w:rPr>
          <w:rFonts w:ascii="Times New Roman" w:hAnsi="Times New Roman" w:cs="Times New Roman"/>
          <w:sz w:val="24"/>
          <w:szCs w:val="24"/>
        </w:rPr>
        <w:t xml:space="preserve"> The home as informal business location: home-based business </w:t>
      </w:r>
    </w:p>
    <w:p w:rsidR="00B63C9C" w:rsidRPr="00EC4EC5" w:rsidRDefault="00B63C9C"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(HBB) dynamics in the medium-sized city of George, 24-33.</w:t>
      </w:r>
      <w:proofErr w:type="gramEnd"/>
    </w:p>
    <w:p w:rsidR="00A2758F" w:rsidRPr="00EC4EC5" w:rsidRDefault="00A2758F" w:rsidP="00EC4EC5">
      <w:pPr>
        <w:spacing w:after="0" w:line="276" w:lineRule="auto"/>
        <w:rPr>
          <w:rFonts w:ascii="Times New Roman" w:hAnsi="Times New Roman" w:cs="Times New Roman"/>
          <w:sz w:val="24"/>
          <w:szCs w:val="24"/>
        </w:rPr>
      </w:pPr>
      <w:proofErr w:type="spellStart"/>
      <w:r w:rsidRPr="00EC4EC5">
        <w:rPr>
          <w:rFonts w:ascii="Times New Roman" w:hAnsi="Times New Roman" w:cs="Times New Roman"/>
          <w:sz w:val="24"/>
          <w:szCs w:val="24"/>
        </w:rPr>
        <w:t>Strassmann</w:t>
      </w:r>
      <w:proofErr w:type="spellEnd"/>
      <w:r w:rsidRPr="00EC4EC5">
        <w:rPr>
          <w:rFonts w:ascii="Times New Roman" w:hAnsi="Times New Roman" w:cs="Times New Roman"/>
          <w:sz w:val="24"/>
          <w:szCs w:val="24"/>
        </w:rPr>
        <w:t xml:space="preserve">, W.P. (1986). Types of neighbourhood and home-based enterprises: </w:t>
      </w:r>
      <w:r w:rsidR="00CA4D94" w:rsidRPr="00EC4EC5">
        <w:rPr>
          <w:rFonts w:ascii="Times New Roman" w:hAnsi="Times New Roman" w:cs="Times New Roman"/>
          <w:sz w:val="24"/>
          <w:szCs w:val="24"/>
        </w:rPr>
        <w:t xml:space="preserve">Evidence </w:t>
      </w:r>
      <w:r w:rsidRPr="00EC4EC5">
        <w:rPr>
          <w:rFonts w:ascii="Times New Roman" w:hAnsi="Times New Roman" w:cs="Times New Roman"/>
          <w:sz w:val="24"/>
          <w:szCs w:val="24"/>
        </w:rPr>
        <w:t xml:space="preserve">from </w:t>
      </w:r>
    </w:p>
    <w:p w:rsidR="00A2758F" w:rsidRPr="00EC4EC5" w:rsidRDefault="00A2758F"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Lima Peru.</w:t>
      </w:r>
      <w:proofErr w:type="gramEnd"/>
      <w:r w:rsidRPr="00EC4EC5">
        <w:rPr>
          <w:rFonts w:ascii="Times New Roman" w:hAnsi="Times New Roman" w:cs="Times New Roman"/>
          <w:sz w:val="24"/>
          <w:szCs w:val="24"/>
        </w:rPr>
        <w:t xml:space="preserve"> </w:t>
      </w:r>
      <w:r w:rsidRPr="00EC4EC5">
        <w:rPr>
          <w:rFonts w:ascii="Times New Roman" w:hAnsi="Times New Roman" w:cs="Times New Roman"/>
          <w:i/>
          <w:sz w:val="24"/>
          <w:szCs w:val="24"/>
        </w:rPr>
        <w:t>Urban Studies, 23</w:t>
      </w:r>
      <w:r w:rsidRPr="00EC4EC5">
        <w:rPr>
          <w:rFonts w:ascii="Times New Roman" w:hAnsi="Times New Roman" w:cs="Times New Roman"/>
          <w:sz w:val="24"/>
          <w:szCs w:val="24"/>
        </w:rPr>
        <w:t>, 485-500.</w:t>
      </w:r>
    </w:p>
    <w:p w:rsidR="004442BF" w:rsidRPr="00EC4EC5" w:rsidRDefault="000B4D23" w:rsidP="00EC4EC5">
      <w:pPr>
        <w:spacing w:after="0" w:line="276" w:lineRule="auto"/>
        <w:rPr>
          <w:rFonts w:ascii="Times New Roman" w:hAnsi="Times New Roman" w:cs="Times New Roman"/>
          <w:sz w:val="24"/>
          <w:szCs w:val="24"/>
        </w:rPr>
      </w:pPr>
      <w:proofErr w:type="gramStart"/>
      <w:r w:rsidRPr="00EC4EC5">
        <w:rPr>
          <w:rFonts w:ascii="Times New Roman" w:hAnsi="Times New Roman" w:cs="Times New Roman"/>
          <w:sz w:val="24"/>
          <w:szCs w:val="24"/>
        </w:rPr>
        <w:t>Tipple, G. (2006).</w:t>
      </w:r>
      <w:proofErr w:type="gramEnd"/>
      <w:r w:rsidRPr="00EC4EC5">
        <w:rPr>
          <w:rFonts w:ascii="Times New Roman" w:hAnsi="Times New Roman" w:cs="Times New Roman"/>
          <w:sz w:val="24"/>
          <w:szCs w:val="24"/>
        </w:rPr>
        <w:t xml:space="preserve"> Employment and work conditions in home-based enterprises in four </w:t>
      </w:r>
    </w:p>
    <w:p w:rsidR="000B4D23" w:rsidRPr="00EC4EC5" w:rsidRDefault="000B4D23" w:rsidP="00EC4EC5">
      <w:pPr>
        <w:spacing w:after="120" w:line="276" w:lineRule="auto"/>
        <w:ind w:left="720"/>
        <w:rPr>
          <w:rFonts w:ascii="Times New Roman" w:hAnsi="Times New Roman" w:cs="Times New Roman"/>
          <w:sz w:val="24"/>
          <w:szCs w:val="24"/>
        </w:rPr>
      </w:pPr>
      <w:proofErr w:type="gramStart"/>
      <w:r w:rsidRPr="00EC4EC5">
        <w:rPr>
          <w:rFonts w:ascii="Times New Roman" w:hAnsi="Times New Roman" w:cs="Times New Roman"/>
          <w:sz w:val="24"/>
          <w:szCs w:val="24"/>
        </w:rPr>
        <w:t>developing</w:t>
      </w:r>
      <w:proofErr w:type="gramEnd"/>
      <w:r w:rsidRPr="00EC4EC5">
        <w:rPr>
          <w:rFonts w:ascii="Times New Roman" w:hAnsi="Times New Roman" w:cs="Times New Roman"/>
          <w:sz w:val="24"/>
          <w:szCs w:val="24"/>
        </w:rPr>
        <w:t xml:space="preserve"> countries: Do they constitute “decent work”? </w:t>
      </w:r>
      <w:r w:rsidRPr="00EC4EC5">
        <w:rPr>
          <w:rFonts w:ascii="Times New Roman" w:hAnsi="Times New Roman" w:cs="Times New Roman"/>
          <w:i/>
          <w:sz w:val="24"/>
          <w:szCs w:val="24"/>
        </w:rPr>
        <w:t>Work, Employment and Society, 20</w:t>
      </w:r>
      <w:r w:rsidRPr="00EC4EC5">
        <w:rPr>
          <w:rFonts w:ascii="Times New Roman" w:hAnsi="Times New Roman" w:cs="Times New Roman"/>
          <w:sz w:val="24"/>
          <w:szCs w:val="24"/>
        </w:rPr>
        <w:t>(1), 167-179.</w:t>
      </w:r>
    </w:p>
    <w:p w:rsidR="004442BF" w:rsidRPr="00EC4EC5" w:rsidRDefault="0004586E" w:rsidP="00EC4EC5">
      <w:pPr>
        <w:spacing w:after="0" w:line="276" w:lineRule="auto"/>
        <w:rPr>
          <w:rFonts w:ascii="Times New Roman" w:hAnsi="Times New Roman" w:cs="Times New Roman"/>
          <w:sz w:val="24"/>
          <w:szCs w:val="24"/>
        </w:rPr>
      </w:pPr>
      <w:proofErr w:type="gramStart"/>
      <w:r w:rsidRPr="00EC4EC5">
        <w:rPr>
          <w:rFonts w:ascii="Times New Roman" w:hAnsi="Times New Roman" w:cs="Times New Roman"/>
          <w:sz w:val="24"/>
          <w:szCs w:val="24"/>
        </w:rPr>
        <w:t xml:space="preserve">Tipple, </w:t>
      </w:r>
      <w:r w:rsidR="000B4D23" w:rsidRPr="00EC4EC5">
        <w:rPr>
          <w:rFonts w:ascii="Times New Roman" w:hAnsi="Times New Roman" w:cs="Times New Roman"/>
          <w:sz w:val="24"/>
          <w:szCs w:val="24"/>
        </w:rPr>
        <w:t>G. (2005).</w:t>
      </w:r>
      <w:proofErr w:type="gramEnd"/>
      <w:r w:rsidR="000B4D23" w:rsidRPr="00EC4EC5">
        <w:rPr>
          <w:rFonts w:ascii="Times New Roman" w:hAnsi="Times New Roman" w:cs="Times New Roman"/>
          <w:sz w:val="24"/>
          <w:szCs w:val="24"/>
        </w:rPr>
        <w:t xml:space="preserve"> The place of home-based</w:t>
      </w:r>
      <w:r w:rsidR="004442BF" w:rsidRPr="00EC4EC5">
        <w:rPr>
          <w:rFonts w:ascii="Times New Roman" w:hAnsi="Times New Roman" w:cs="Times New Roman"/>
          <w:sz w:val="24"/>
          <w:szCs w:val="24"/>
        </w:rPr>
        <w:t xml:space="preserve"> enterprises in the informal sector: Evidence from </w:t>
      </w:r>
    </w:p>
    <w:p w:rsidR="000B4D23" w:rsidRPr="00EC4EC5" w:rsidRDefault="004442BF" w:rsidP="00EC4EC5">
      <w:pPr>
        <w:spacing w:after="120" w:line="276" w:lineRule="auto"/>
        <w:ind w:firstLine="720"/>
        <w:rPr>
          <w:rFonts w:ascii="Times New Roman" w:hAnsi="Times New Roman" w:cs="Times New Roman"/>
          <w:sz w:val="24"/>
          <w:szCs w:val="24"/>
        </w:rPr>
      </w:pPr>
      <w:proofErr w:type="gramStart"/>
      <w:r w:rsidRPr="00EC4EC5">
        <w:rPr>
          <w:rFonts w:ascii="Times New Roman" w:hAnsi="Times New Roman" w:cs="Times New Roman"/>
          <w:sz w:val="24"/>
          <w:szCs w:val="24"/>
        </w:rPr>
        <w:t>Cochabamba, New Delhi, Surabaya and Pretoria.</w:t>
      </w:r>
      <w:proofErr w:type="gramEnd"/>
      <w:r w:rsidRPr="00EC4EC5">
        <w:rPr>
          <w:rFonts w:ascii="Times New Roman" w:hAnsi="Times New Roman" w:cs="Times New Roman"/>
          <w:sz w:val="24"/>
          <w:szCs w:val="24"/>
        </w:rPr>
        <w:t xml:space="preserve"> </w:t>
      </w:r>
      <w:r w:rsidRPr="00EC4EC5">
        <w:rPr>
          <w:rFonts w:ascii="Times New Roman" w:hAnsi="Times New Roman" w:cs="Times New Roman"/>
          <w:i/>
          <w:sz w:val="24"/>
          <w:szCs w:val="24"/>
        </w:rPr>
        <w:t>Urban Studies, 42</w:t>
      </w:r>
      <w:r w:rsidRPr="00EC4EC5">
        <w:rPr>
          <w:rFonts w:ascii="Times New Roman" w:hAnsi="Times New Roman" w:cs="Times New Roman"/>
          <w:sz w:val="24"/>
          <w:szCs w:val="24"/>
        </w:rPr>
        <w:t>(4), 611-632.</w:t>
      </w:r>
    </w:p>
    <w:p w:rsidR="004442BF" w:rsidRPr="00EC4EC5" w:rsidRDefault="004442BF" w:rsidP="00EC4EC5">
      <w:pPr>
        <w:spacing w:after="0" w:line="276" w:lineRule="auto"/>
        <w:rPr>
          <w:rFonts w:ascii="Times New Roman" w:hAnsi="Times New Roman" w:cs="Times New Roman"/>
          <w:sz w:val="24"/>
          <w:szCs w:val="24"/>
        </w:rPr>
      </w:pPr>
      <w:proofErr w:type="spellStart"/>
      <w:r w:rsidRPr="00EC4EC5">
        <w:rPr>
          <w:rFonts w:ascii="Times New Roman" w:hAnsi="Times New Roman" w:cs="Times New Roman"/>
          <w:sz w:val="24"/>
          <w:szCs w:val="24"/>
        </w:rPr>
        <w:t>Tyas</w:t>
      </w:r>
      <w:proofErr w:type="spellEnd"/>
      <w:r w:rsidRPr="00EC4EC5">
        <w:rPr>
          <w:rFonts w:ascii="Times New Roman" w:hAnsi="Times New Roman" w:cs="Times New Roman"/>
          <w:sz w:val="24"/>
          <w:szCs w:val="24"/>
        </w:rPr>
        <w:t xml:space="preserve">, W.P. (2016). Home-based enterprises approach for disaster housing: Lesson learnt </w:t>
      </w:r>
    </w:p>
    <w:p w:rsidR="004442BF" w:rsidRPr="00EC4EC5" w:rsidRDefault="004442BF" w:rsidP="00EC4EC5">
      <w:pPr>
        <w:spacing w:after="0" w:line="276" w:lineRule="auto"/>
        <w:ind w:left="720"/>
        <w:rPr>
          <w:rFonts w:ascii="Times New Roman" w:hAnsi="Times New Roman" w:cs="Times New Roman"/>
          <w:sz w:val="24"/>
          <w:szCs w:val="24"/>
        </w:rPr>
      </w:pPr>
      <w:proofErr w:type="gramStart"/>
      <w:r w:rsidRPr="00EC4EC5">
        <w:rPr>
          <w:rFonts w:ascii="Times New Roman" w:hAnsi="Times New Roman" w:cs="Times New Roman"/>
          <w:sz w:val="24"/>
          <w:szCs w:val="24"/>
        </w:rPr>
        <w:t>from</w:t>
      </w:r>
      <w:proofErr w:type="gramEnd"/>
      <w:r w:rsidRPr="00EC4EC5">
        <w:rPr>
          <w:rFonts w:ascii="Times New Roman" w:hAnsi="Times New Roman" w:cs="Times New Roman"/>
          <w:sz w:val="24"/>
          <w:szCs w:val="24"/>
        </w:rPr>
        <w:t xml:space="preserve"> post disaster redevelopment programme in developing countries. </w:t>
      </w:r>
      <w:r w:rsidRPr="00EC4EC5">
        <w:rPr>
          <w:rFonts w:ascii="Times New Roman" w:hAnsi="Times New Roman" w:cs="Times New Roman"/>
          <w:i/>
          <w:sz w:val="24"/>
          <w:szCs w:val="24"/>
        </w:rPr>
        <w:t>Procedia-Social and Behavioural Sciences, 227</w:t>
      </w:r>
      <w:r w:rsidRPr="00EC4EC5">
        <w:rPr>
          <w:rFonts w:ascii="Times New Roman" w:hAnsi="Times New Roman" w:cs="Times New Roman"/>
          <w:sz w:val="24"/>
          <w:szCs w:val="24"/>
        </w:rPr>
        <w:t xml:space="preserve">(2016), 139-145. </w:t>
      </w:r>
    </w:p>
    <w:p w:rsidR="005F2529" w:rsidRPr="00EC4EC5" w:rsidRDefault="006E4E33" w:rsidP="00EC4EC5">
      <w:pPr>
        <w:spacing w:after="0" w:line="276" w:lineRule="auto"/>
        <w:rPr>
          <w:rFonts w:ascii="Times New Roman" w:hAnsi="Times New Roman" w:cs="Times New Roman"/>
          <w:sz w:val="24"/>
          <w:szCs w:val="24"/>
        </w:rPr>
      </w:pPr>
      <w:hyperlink r:id="rId11" w:history="1">
        <w:r w:rsidR="005F2529" w:rsidRPr="00EC4EC5">
          <w:rPr>
            <w:rStyle w:val="Hyperlink"/>
            <w:rFonts w:ascii="Times New Roman" w:hAnsi="Times New Roman" w:cs="Times New Roman"/>
            <w:color w:val="auto"/>
            <w:sz w:val="24"/>
            <w:szCs w:val="24"/>
            <w:u w:val="none"/>
          </w:rPr>
          <w:t>www.flexibility.co.uk/.../home-enterprises</w:t>
        </w:r>
      </w:hyperlink>
    </w:p>
    <w:sectPr w:rsidR="005F2529" w:rsidRPr="00EC4EC5" w:rsidSect="00933596">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BD" w:rsidRDefault="00671EBD" w:rsidP="005D567D">
      <w:pPr>
        <w:spacing w:after="0" w:line="240" w:lineRule="auto"/>
      </w:pPr>
      <w:r>
        <w:separator/>
      </w:r>
    </w:p>
  </w:endnote>
  <w:endnote w:type="continuationSeparator" w:id="0">
    <w:p w:rsidR="00671EBD" w:rsidRDefault="00671EBD" w:rsidP="005D5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769235"/>
      <w:docPartObj>
        <w:docPartGallery w:val="Page Numbers (Bottom of Page)"/>
        <w:docPartUnique/>
      </w:docPartObj>
    </w:sdtPr>
    <w:sdtEndPr>
      <w:rPr>
        <w:noProof/>
      </w:rPr>
    </w:sdtEndPr>
    <w:sdtContent>
      <w:p w:rsidR="0023577A" w:rsidRDefault="006E4E33">
        <w:pPr>
          <w:pStyle w:val="Footer"/>
          <w:jc w:val="center"/>
        </w:pPr>
        <w:r>
          <w:fldChar w:fldCharType="begin"/>
        </w:r>
        <w:r w:rsidR="0023577A">
          <w:instrText xml:space="preserve"> PAGE   \* MERGEFORMAT </w:instrText>
        </w:r>
        <w:r>
          <w:fldChar w:fldCharType="separate"/>
        </w:r>
        <w:r w:rsidR="00EC4EC5">
          <w:rPr>
            <w:noProof/>
          </w:rPr>
          <w:t>1</w:t>
        </w:r>
        <w:r>
          <w:rPr>
            <w:noProof/>
          </w:rPr>
          <w:fldChar w:fldCharType="end"/>
        </w:r>
      </w:p>
    </w:sdtContent>
  </w:sdt>
  <w:p w:rsidR="0023577A" w:rsidRDefault="00235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BD" w:rsidRDefault="00671EBD" w:rsidP="005D567D">
      <w:pPr>
        <w:spacing w:after="0" w:line="240" w:lineRule="auto"/>
      </w:pPr>
      <w:r>
        <w:separator/>
      </w:r>
    </w:p>
  </w:footnote>
  <w:footnote w:type="continuationSeparator" w:id="0">
    <w:p w:rsidR="00671EBD" w:rsidRDefault="00671EBD" w:rsidP="005D56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A2ECF"/>
    <w:rsid w:val="000122E1"/>
    <w:rsid w:val="00022277"/>
    <w:rsid w:val="00033517"/>
    <w:rsid w:val="0003489D"/>
    <w:rsid w:val="00043EC8"/>
    <w:rsid w:val="0004586E"/>
    <w:rsid w:val="00045F2F"/>
    <w:rsid w:val="000544CD"/>
    <w:rsid w:val="000716F9"/>
    <w:rsid w:val="00071BF8"/>
    <w:rsid w:val="000A5763"/>
    <w:rsid w:val="000B4D23"/>
    <w:rsid w:val="000D3050"/>
    <w:rsid w:val="000D6BA4"/>
    <w:rsid w:val="0011419E"/>
    <w:rsid w:val="00123AF8"/>
    <w:rsid w:val="001259AF"/>
    <w:rsid w:val="001546E3"/>
    <w:rsid w:val="0016596F"/>
    <w:rsid w:val="00175529"/>
    <w:rsid w:val="001D26B8"/>
    <w:rsid w:val="001D5E44"/>
    <w:rsid w:val="001E17F3"/>
    <w:rsid w:val="0020036F"/>
    <w:rsid w:val="00202E26"/>
    <w:rsid w:val="00223143"/>
    <w:rsid w:val="00226BC0"/>
    <w:rsid w:val="0023577A"/>
    <w:rsid w:val="0024509E"/>
    <w:rsid w:val="002502A3"/>
    <w:rsid w:val="00255E0C"/>
    <w:rsid w:val="00257C0C"/>
    <w:rsid w:val="00264896"/>
    <w:rsid w:val="002704B9"/>
    <w:rsid w:val="00295FFB"/>
    <w:rsid w:val="002A49AC"/>
    <w:rsid w:val="002D11BB"/>
    <w:rsid w:val="002D58A3"/>
    <w:rsid w:val="002D5F95"/>
    <w:rsid w:val="002D69FA"/>
    <w:rsid w:val="002F224B"/>
    <w:rsid w:val="00305EDA"/>
    <w:rsid w:val="0030751D"/>
    <w:rsid w:val="003108D3"/>
    <w:rsid w:val="00311379"/>
    <w:rsid w:val="0032096C"/>
    <w:rsid w:val="00323AAD"/>
    <w:rsid w:val="003351E1"/>
    <w:rsid w:val="003555FC"/>
    <w:rsid w:val="00357ED2"/>
    <w:rsid w:val="003657AA"/>
    <w:rsid w:val="003760BC"/>
    <w:rsid w:val="003D14B1"/>
    <w:rsid w:val="00403AA1"/>
    <w:rsid w:val="00410E33"/>
    <w:rsid w:val="004442BF"/>
    <w:rsid w:val="0044527B"/>
    <w:rsid w:val="00453778"/>
    <w:rsid w:val="00453B3F"/>
    <w:rsid w:val="00454D5A"/>
    <w:rsid w:val="00456C64"/>
    <w:rsid w:val="0046700C"/>
    <w:rsid w:val="00470F41"/>
    <w:rsid w:val="00475240"/>
    <w:rsid w:val="004773AD"/>
    <w:rsid w:val="00484981"/>
    <w:rsid w:val="004915AF"/>
    <w:rsid w:val="00491FC3"/>
    <w:rsid w:val="00494598"/>
    <w:rsid w:val="00497D8B"/>
    <w:rsid w:val="004A2F69"/>
    <w:rsid w:val="004A6319"/>
    <w:rsid w:val="004B084F"/>
    <w:rsid w:val="004B3BB3"/>
    <w:rsid w:val="004C0186"/>
    <w:rsid w:val="004C56D8"/>
    <w:rsid w:val="004D2819"/>
    <w:rsid w:val="004E52B1"/>
    <w:rsid w:val="004F5B92"/>
    <w:rsid w:val="00515CE6"/>
    <w:rsid w:val="0052485C"/>
    <w:rsid w:val="005554EE"/>
    <w:rsid w:val="005720E9"/>
    <w:rsid w:val="00574399"/>
    <w:rsid w:val="005A194E"/>
    <w:rsid w:val="005B4CCA"/>
    <w:rsid w:val="005C0713"/>
    <w:rsid w:val="005C5B98"/>
    <w:rsid w:val="005D567D"/>
    <w:rsid w:val="005D76F8"/>
    <w:rsid w:val="005F2529"/>
    <w:rsid w:val="00617463"/>
    <w:rsid w:val="00624F87"/>
    <w:rsid w:val="00644045"/>
    <w:rsid w:val="00650F22"/>
    <w:rsid w:val="00665DE6"/>
    <w:rsid w:val="0067176F"/>
    <w:rsid w:val="00671EBD"/>
    <w:rsid w:val="00677BA3"/>
    <w:rsid w:val="006A2ECF"/>
    <w:rsid w:val="006C6084"/>
    <w:rsid w:val="006D22DE"/>
    <w:rsid w:val="006E4E33"/>
    <w:rsid w:val="006F4DFD"/>
    <w:rsid w:val="007265D9"/>
    <w:rsid w:val="0075187E"/>
    <w:rsid w:val="00782C1B"/>
    <w:rsid w:val="00792A68"/>
    <w:rsid w:val="0079694D"/>
    <w:rsid w:val="007975F1"/>
    <w:rsid w:val="007B0B6C"/>
    <w:rsid w:val="007C62EF"/>
    <w:rsid w:val="007E4DC8"/>
    <w:rsid w:val="007F1D5B"/>
    <w:rsid w:val="007F29FF"/>
    <w:rsid w:val="00800936"/>
    <w:rsid w:val="00813BB4"/>
    <w:rsid w:val="008229F6"/>
    <w:rsid w:val="00833844"/>
    <w:rsid w:val="008430C9"/>
    <w:rsid w:val="00846A8B"/>
    <w:rsid w:val="00847BD1"/>
    <w:rsid w:val="00850DDF"/>
    <w:rsid w:val="0086045D"/>
    <w:rsid w:val="00872246"/>
    <w:rsid w:val="00881A62"/>
    <w:rsid w:val="0088331C"/>
    <w:rsid w:val="008A068F"/>
    <w:rsid w:val="008A1062"/>
    <w:rsid w:val="008A1BD4"/>
    <w:rsid w:val="008D3E5D"/>
    <w:rsid w:val="008E4925"/>
    <w:rsid w:val="009035B8"/>
    <w:rsid w:val="00933596"/>
    <w:rsid w:val="00964E78"/>
    <w:rsid w:val="00965308"/>
    <w:rsid w:val="00981F18"/>
    <w:rsid w:val="00992059"/>
    <w:rsid w:val="009946A8"/>
    <w:rsid w:val="00994CCA"/>
    <w:rsid w:val="009A2469"/>
    <w:rsid w:val="009F01A5"/>
    <w:rsid w:val="009F2FD2"/>
    <w:rsid w:val="00A06281"/>
    <w:rsid w:val="00A15659"/>
    <w:rsid w:val="00A2758F"/>
    <w:rsid w:val="00A4053E"/>
    <w:rsid w:val="00A40EB0"/>
    <w:rsid w:val="00A44F39"/>
    <w:rsid w:val="00A46D5F"/>
    <w:rsid w:val="00A56043"/>
    <w:rsid w:val="00A95114"/>
    <w:rsid w:val="00AB570A"/>
    <w:rsid w:val="00AC3DCC"/>
    <w:rsid w:val="00AD6919"/>
    <w:rsid w:val="00B0177F"/>
    <w:rsid w:val="00B07C81"/>
    <w:rsid w:val="00B112C4"/>
    <w:rsid w:val="00B165CA"/>
    <w:rsid w:val="00B279EA"/>
    <w:rsid w:val="00B32C6B"/>
    <w:rsid w:val="00B507CC"/>
    <w:rsid w:val="00B63C9C"/>
    <w:rsid w:val="00B7648A"/>
    <w:rsid w:val="00B91E93"/>
    <w:rsid w:val="00BA1E3B"/>
    <w:rsid w:val="00BC0DCD"/>
    <w:rsid w:val="00BC3AAB"/>
    <w:rsid w:val="00BD1E5E"/>
    <w:rsid w:val="00BE1374"/>
    <w:rsid w:val="00BE3CC4"/>
    <w:rsid w:val="00BE736F"/>
    <w:rsid w:val="00BF42DA"/>
    <w:rsid w:val="00BF71CE"/>
    <w:rsid w:val="00C21FB1"/>
    <w:rsid w:val="00C22059"/>
    <w:rsid w:val="00C25167"/>
    <w:rsid w:val="00C30F99"/>
    <w:rsid w:val="00C53A09"/>
    <w:rsid w:val="00C7078B"/>
    <w:rsid w:val="00C71F15"/>
    <w:rsid w:val="00C772F2"/>
    <w:rsid w:val="00C8476B"/>
    <w:rsid w:val="00C84790"/>
    <w:rsid w:val="00CA4D94"/>
    <w:rsid w:val="00CA57B1"/>
    <w:rsid w:val="00CD6128"/>
    <w:rsid w:val="00CD62AC"/>
    <w:rsid w:val="00D13902"/>
    <w:rsid w:val="00D1531A"/>
    <w:rsid w:val="00D37ABB"/>
    <w:rsid w:val="00D51E5D"/>
    <w:rsid w:val="00D54AFF"/>
    <w:rsid w:val="00D619A2"/>
    <w:rsid w:val="00D70F6B"/>
    <w:rsid w:val="00D71BA4"/>
    <w:rsid w:val="00D86DD6"/>
    <w:rsid w:val="00D916E6"/>
    <w:rsid w:val="00D9645A"/>
    <w:rsid w:val="00DA09AF"/>
    <w:rsid w:val="00DB1421"/>
    <w:rsid w:val="00DC4C90"/>
    <w:rsid w:val="00DC76C9"/>
    <w:rsid w:val="00DD1512"/>
    <w:rsid w:val="00DF3652"/>
    <w:rsid w:val="00E00B93"/>
    <w:rsid w:val="00E161C5"/>
    <w:rsid w:val="00E22107"/>
    <w:rsid w:val="00E230D5"/>
    <w:rsid w:val="00E538DB"/>
    <w:rsid w:val="00E5504A"/>
    <w:rsid w:val="00E657A6"/>
    <w:rsid w:val="00E67153"/>
    <w:rsid w:val="00EA43F7"/>
    <w:rsid w:val="00EC2219"/>
    <w:rsid w:val="00EC4EC5"/>
    <w:rsid w:val="00EE4048"/>
    <w:rsid w:val="00EF4C79"/>
    <w:rsid w:val="00F0543B"/>
    <w:rsid w:val="00F069C7"/>
    <w:rsid w:val="00F1712C"/>
    <w:rsid w:val="00F2458D"/>
    <w:rsid w:val="00F24FED"/>
    <w:rsid w:val="00F3188C"/>
    <w:rsid w:val="00F3660D"/>
    <w:rsid w:val="00F52352"/>
    <w:rsid w:val="00F5603A"/>
    <w:rsid w:val="00F6000B"/>
    <w:rsid w:val="00F639CD"/>
    <w:rsid w:val="00F700FC"/>
    <w:rsid w:val="00F76268"/>
    <w:rsid w:val="00FB6AC9"/>
    <w:rsid w:val="00FF3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F"/>
    <w:pPr>
      <w:spacing w:after="160" w:line="259" w:lineRule="auto"/>
    </w:pPr>
    <w:rPr>
      <w:lang w:val="en-GB"/>
    </w:rPr>
  </w:style>
  <w:style w:type="paragraph" w:styleId="Heading1">
    <w:name w:val="heading 1"/>
    <w:basedOn w:val="Normal"/>
    <w:link w:val="Heading1Char"/>
    <w:uiPriority w:val="9"/>
    <w:qFormat/>
    <w:rsid w:val="00850D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ECF"/>
    <w:rPr>
      <w:color w:val="0000FF" w:themeColor="hyperlink"/>
      <w:u w:val="single"/>
    </w:rPr>
  </w:style>
  <w:style w:type="paragraph" w:styleId="NormalWeb">
    <w:name w:val="Normal (Web)"/>
    <w:basedOn w:val="Normal"/>
    <w:uiPriority w:val="99"/>
    <w:unhideWhenUsed/>
    <w:rsid w:val="003113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00936"/>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3C9C"/>
    <w:pPr>
      <w:ind w:left="720"/>
      <w:contextualSpacing/>
    </w:pPr>
  </w:style>
  <w:style w:type="paragraph" w:styleId="Header">
    <w:name w:val="header"/>
    <w:basedOn w:val="Normal"/>
    <w:link w:val="HeaderChar"/>
    <w:uiPriority w:val="99"/>
    <w:unhideWhenUsed/>
    <w:rsid w:val="005D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7D"/>
    <w:rPr>
      <w:lang w:val="en-GB"/>
    </w:rPr>
  </w:style>
  <w:style w:type="paragraph" w:styleId="Footer">
    <w:name w:val="footer"/>
    <w:basedOn w:val="Normal"/>
    <w:link w:val="FooterChar"/>
    <w:uiPriority w:val="99"/>
    <w:unhideWhenUsed/>
    <w:rsid w:val="005D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7D"/>
    <w:rPr>
      <w:lang w:val="en-GB"/>
    </w:rPr>
  </w:style>
  <w:style w:type="paragraph" w:styleId="BalloonText">
    <w:name w:val="Balloon Text"/>
    <w:basedOn w:val="Normal"/>
    <w:link w:val="BalloonTextChar"/>
    <w:uiPriority w:val="99"/>
    <w:semiHidden/>
    <w:unhideWhenUsed/>
    <w:rsid w:val="007E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C8"/>
    <w:rPr>
      <w:rFonts w:ascii="Tahoma" w:hAnsi="Tahoma" w:cs="Tahoma"/>
      <w:sz w:val="16"/>
      <w:szCs w:val="16"/>
      <w:lang w:val="en-GB"/>
    </w:rPr>
  </w:style>
  <w:style w:type="character" w:customStyle="1" w:styleId="Heading1Char">
    <w:name w:val="Heading 1 Char"/>
    <w:basedOn w:val="DefaultParagraphFont"/>
    <w:link w:val="Heading1"/>
    <w:uiPriority w:val="9"/>
    <w:rsid w:val="00850DDF"/>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DA09A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CF"/>
    <w:pPr>
      <w:spacing w:after="160" w:line="259" w:lineRule="auto"/>
    </w:pPr>
    <w:rPr>
      <w:lang w:val="en-GB"/>
    </w:rPr>
  </w:style>
  <w:style w:type="paragraph" w:styleId="Heading1">
    <w:name w:val="heading 1"/>
    <w:basedOn w:val="Normal"/>
    <w:link w:val="Heading1Char"/>
    <w:uiPriority w:val="9"/>
    <w:qFormat/>
    <w:rsid w:val="00850D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ECF"/>
    <w:rPr>
      <w:color w:val="0000FF" w:themeColor="hyperlink"/>
      <w:u w:val="single"/>
    </w:rPr>
  </w:style>
  <w:style w:type="paragraph" w:styleId="NormalWeb">
    <w:name w:val="Normal (Web)"/>
    <w:basedOn w:val="Normal"/>
    <w:uiPriority w:val="99"/>
    <w:unhideWhenUsed/>
    <w:rsid w:val="003113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00936"/>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3C9C"/>
    <w:pPr>
      <w:ind w:left="720"/>
      <w:contextualSpacing/>
    </w:pPr>
  </w:style>
  <w:style w:type="paragraph" w:styleId="Header">
    <w:name w:val="header"/>
    <w:basedOn w:val="Normal"/>
    <w:link w:val="HeaderChar"/>
    <w:uiPriority w:val="99"/>
    <w:unhideWhenUsed/>
    <w:rsid w:val="005D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7D"/>
    <w:rPr>
      <w:lang w:val="en-GB"/>
    </w:rPr>
  </w:style>
  <w:style w:type="paragraph" w:styleId="Footer">
    <w:name w:val="footer"/>
    <w:basedOn w:val="Normal"/>
    <w:link w:val="FooterChar"/>
    <w:uiPriority w:val="99"/>
    <w:unhideWhenUsed/>
    <w:rsid w:val="005D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7D"/>
    <w:rPr>
      <w:lang w:val="en-GB"/>
    </w:rPr>
  </w:style>
  <w:style w:type="paragraph" w:styleId="BalloonText">
    <w:name w:val="Balloon Text"/>
    <w:basedOn w:val="Normal"/>
    <w:link w:val="BalloonTextChar"/>
    <w:uiPriority w:val="99"/>
    <w:semiHidden/>
    <w:unhideWhenUsed/>
    <w:rsid w:val="007E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C8"/>
    <w:rPr>
      <w:rFonts w:ascii="Tahoma" w:hAnsi="Tahoma" w:cs="Tahoma"/>
      <w:sz w:val="16"/>
      <w:szCs w:val="16"/>
      <w:lang w:val="en-GB"/>
    </w:rPr>
  </w:style>
  <w:style w:type="character" w:customStyle="1" w:styleId="Heading1Char">
    <w:name w:val="Heading 1 Char"/>
    <w:basedOn w:val="DefaultParagraphFont"/>
    <w:link w:val="Heading1"/>
    <w:uiPriority w:val="9"/>
    <w:rsid w:val="00850DDF"/>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DA09A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labayo@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eroadewale@fedpolyado.edu.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fformass@yahoo.com" TargetMode="External"/><Relationship Id="rId11" Type="http://schemas.openxmlformats.org/officeDocument/2006/relationships/hyperlink" Target="http://www.flexibility.co.uk/.../home-enterprises"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flexibility.co.uk/.../home-enterprises" TargetMode="External"/><Relationship Id="rId4" Type="http://schemas.openxmlformats.org/officeDocument/2006/relationships/footnotes" Target="footnotes.xml"/><Relationship Id="rId9" Type="http://schemas.openxmlformats.org/officeDocument/2006/relationships/hyperlink" Target="mailto:victorolamid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Delcanimoff</cp:lastModifiedBy>
  <cp:revision>4</cp:revision>
  <cp:lastPrinted>2020-01-31T19:59:00Z</cp:lastPrinted>
  <dcterms:created xsi:type="dcterms:W3CDTF">2020-01-31T12:02:00Z</dcterms:created>
  <dcterms:modified xsi:type="dcterms:W3CDTF">2020-01-31T20:20:00Z</dcterms:modified>
</cp:coreProperties>
</file>