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B3" w:rsidRDefault="002862C3" w:rsidP="008166A9">
      <w:pPr>
        <w:pStyle w:val="NoSpacing"/>
        <w:jc w:val="center"/>
        <w:rPr>
          <w:rFonts w:ascii="Times New Roman" w:hAnsi="Times New Roman"/>
          <w:b/>
          <w:sz w:val="28"/>
          <w:szCs w:val="28"/>
        </w:rPr>
      </w:pPr>
      <w:r w:rsidRPr="002C4FC7">
        <w:rPr>
          <w:rFonts w:ascii="Times New Roman" w:hAnsi="Times New Roman"/>
          <w:b/>
          <w:sz w:val="28"/>
          <w:szCs w:val="28"/>
        </w:rPr>
        <w:t xml:space="preserve">AUDIO VISUAL AIDS </w:t>
      </w:r>
      <w:r w:rsidR="00AD0B71" w:rsidRPr="002C4FC7">
        <w:rPr>
          <w:rFonts w:ascii="Times New Roman" w:hAnsi="Times New Roman"/>
          <w:b/>
          <w:sz w:val="28"/>
          <w:szCs w:val="28"/>
        </w:rPr>
        <w:t xml:space="preserve">AND </w:t>
      </w:r>
      <w:r w:rsidRPr="002C4FC7">
        <w:rPr>
          <w:rFonts w:ascii="Times New Roman" w:hAnsi="Times New Roman"/>
          <w:b/>
          <w:sz w:val="28"/>
          <w:szCs w:val="28"/>
        </w:rPr>
        <w:t xml:space="preserve">TEACHING </w:t>
      </w:r>
      <w:r w:rsidR="00AD0B71" w:rsidRPr="002C4FC7">
        <w:rPr>
          <w:rFonts w:ascii="Times New Roman" w:hAnsi="Times New Roman"/>
          <w:b/>
          <w:sz w:val="28"/>
          <w:szCs w:val="28"/>
        </w:rPr>
        <w:t>EFFE</w:t>
      </w:r>
      <w:r w:rsidR="00B06D21" w:rsidRPr="002C4FC7">
        <w:rPr>
          <w:rFonts w:ascii="Times New Roman" w:hAnsi="Times New Roman"/>
          <w:b/>
          <w:sz w:val="28"/>
          <w:szCs w:val="28"/>
        </w:rPr>
        <w:t>CTIVENESS IN TERTIARY INSTITUTIONS IN NIGERIA</w:t>
      </w:r>
    </w:p>
    <w:p w:rsidR="00E91BB3" w:rsidRDefault="00E91BB3" w:rsidP="008166A9">
      <w:pPr>
        <w:pStyle w:val="NoSpacing"/>
        <w:jc w:val="center"/>
        <w:rPr>
          <w:rFonts w:ascii="Times New Roman" w:hAnsi="Times New Roman"/>
          <w:b/>
          <w:sz w:val="28"/>
          <w:szCs w:val="28"/>
        </w:rPr>
      </w:pPr>
    </w:p>
    <w:p w:rsidR="00E91BB3" w:rsidRPr="00E91BB3" w:rsidRDefault="00E91BB3" w:rsidP="00E91BB3">
      <w:pPr>
        <w:pStyle w:val="NoSpacing"/>
        <w:jc w:val="center"/>
        <w:rPr>
          <w:rFonts w:ascii="Times New Roman" w:hAnsi="Times New Roman"/>
          <w:b/>
          <w:sz w:val="28"/>
          <w:szCs w:val="28"/>
        </w:rPr>
      </w:pPr>
      <w:proofErr w:type="spellStart"/>
      <w:r w:rsidRPr="00E91BB3">
        <w:rPr>
          <w:rFonts w:ascii="Times New Roman" w:hAnsi="Times New Roman"/>
          <w:b/>
          <w:sz w:val="28"/>
          <w:szCs w:val="28"/>
        </w:rPr>
        <w:t>Obonguko</w:t>
      </w:r>
      <w:proofErr w:type="spellEnd"/>
      <w:r w:rsidRPr="00E91BB3">
        <w:rPr>
          <w:rFonts w:ascii="Times New Roman" w:hAnsi="Times New Roman"/>
          <w:b/>
          <w:sz w:val="28"/>
          <w:szCs w:val="28"/>
        </w:rPr>
        <w:t xml:space="preserve">, </w:t>
      </w:r>
      <w:proofErr w:type="spellStart"/>
      <w:r w:rsidRPr="00E91BB3">
        <w:rPr>
          <w:rFonts w:ascii="Times New Roman" w:hAnsi="Times New Roman"/>
          <w:b/>
          <w:sz w:val="28"/>
          <w:szCs w:val="28"/>
        </w:rPr>
        <w:t>Ubon</w:t>
      </w:r>
      <w:proofErr w:type="spellEnd"/>
      <w:r w:rsidRPr="00E91BB3">
        <w:rPr>
          <w:rFonts w:ascii="Times New Roman" w:hAnsi="Times New Roman"/>
          <w:b/>
          <w:sz w:val="28"/>
          <w:szCs w:val="28"/>
        </w:rPr>
        <w:t xml:space="preserve"> </w:t>
      </w:r>
      <w:proofErr w:type="spellStart"/>
      <w:r w:rsidRPr="00E91BB3">
        <w:rPr>
          <w:rFonts w:ascii="Times New Roman" w:hAnsi="Times New Roman"/>
          <w:b/>
          <w:sz w:val="28"/>
          <w:szCs w:val="28"/>
        </w:rPr>
        <w:t>Asuquo</w:t>
      </w:r>
      <w:proofErr w:type="spellEnd"/>
      <w:r w:rsidRPr="00E91BB3">
        <w:rPr>
          <w:rFonts w:ascii="Times New Roman" w:hAnsi="Times New Roman"/>
          <w:b/>
          <w:sz w:val="28"/>
          <w:szCs w:val="28"/>
        </w:rPr>
        <w:t xml:space="preserve"> </w:t>
      </w:r>
    </w:p>
    <w:p w:rsidR="00E91BB3" w:rsidRPr="00E91BB3" w:rsidRDefault="00E91BB3" w:rsidP="00E91BB3">
      <w:pPr>
        <w:pStyle w:val="NoSpacing"/>
        <w:jc w:val="center"/>
        <w:rPr>
          <w:rFonts w:ascii="Times New Roman" w:hAnsi="Times New Roman"/>
          <w:sz w:val="28"/>
          <w:szCs w:val="28"/>
        </w:rPr>
      </w:pPr>
      <w:r w:rsidRPr="00E91BB3">
        <w:rPr>
          <w:rFonts w:ascii="Times New Roman" w:hAnsi="Times New Roman"/>
          <w:sz w:val="28"/>
          <w:szCs w:val="28"/>
        </w:rPr>
        <w:t xml:space="preserve">Department of Computer Science,  </w:t>
      </w:r>
    </w:p>
    <w:p w:rsidR="00E91BB3" w:rsidRPr="00E91BB3" w:rsidRDefault="00E91BB3" w:rsidP="00E91BB3">
      <w:pPr>
        <w:pStyle w:val="NoSpacing"/>
        <w:jc w:val="center"/>
        <w:rPr>
          <w:rFonts w:ascii="Times New Roman" w:hAnsi="Times New Roman"/>
          <w:sz w:val="28"/>
          <w:szCs w:val="28"/>
        </w:rPr>
      </w:pPr>
      <w:proofErr w:type="spellStart"/>
      <w:r w:rsidRPr="00E91BB3">
        <w:rPr>
          <w:rFonts w:ascii="Times New Roman" w:hAnsi="Times New Roman"/>
          <w:sz w:val="28"/>
          <w:szCs w:val="28"/>
        </w:rPr>
        <w:t>Akwa</w:t>
      </w:r>
      <w:proofErr w:type="spellEnd"/>
      <w:r w:rsidRPr="00E91BB3">
        <w:rPr>
          <w:rFonts w:ascii="Times New Roman" w:hAnsi="Times New Roman"/>
          <w:sz w:val="28"/>
          <w:szCs w:val="28"/>
        </w:rPr>
        <w:t xml:space="preserve"> </w:t>
      </w:r>
      <w:proofErr w:type="spellStart"/>
      <w:r w:rsidRPr="00E91BB3">
        <w:rPr>
          <w:rFonts w:ascii="Times New Roman" w:hAnsi="Times New Roman"/>
          <w:sz w:val="28"/>
          <w:szCs w:val="28"/>
        </w:rPr>
        <w:t>Ibom</w:t>
      </w:r>
      <w:proofErr w:type="spellEnd"/>
      <w:r w:rsidRPr="00E91BB3">
        <w:rPr>
          <w:rFonts w:ascii="Times New Roman" w:hAnsi="Times New Roman"/>
          <w:sz w:val="28"/>
          <w:szCs w:val="28"/>
        </w:rPr>
        <w:t xml:space="preserve"> State Polytechnic, </w:t>
      </w:r>
      <w:proofErr w:type="spellStart"/>
      <w:r w:rsidRPr="00E91BB3">
        <w:rPr>
          <w:rFonts w:ascii="Times New Roman" w:hAnsi="Times New Roman"/>
          <w:sz w:val="28"/>
          <w:szCs w:val="28"/>
        </w:rPr>
        <w:t>Ikot</w:t>
      </w:r>
      <w:proofErr w:type="spellEnd"/>
      <w:r w:rsidRPr="00E91BB3">
        <w:rPr>
          <w:rFonts w:ascii="Times New Roman" w:hAnsi="Times New Roman"/>
          <w:sz w:val="28"/>
          <w:szCs w:val="28"/>
        </w:rPr>
        <w:t xml:space="preserve"> </w:t>
      </w:r>
      <w:proofErr w:type="spellStart"/>
      <w:r w:rsidRPr="00E91BB3">
        <w:rPr>
          <w:rFonts w:ascii="Times New Roman" w:hAnsi="Times New Roman"/>
          <w:sz w:val="28"/>
          <w:szCs w:val="28"/>
        </w:rPr>
        <w:t>Ekpene</w:t>
      </w:r>
      <w:proofErr w:type="spellEnd"/>
      <w:r w:rsidRPr="00E91BB3">
        <w:rPr>
          <w:rFonts w:ascii="Times New Roman" w:hAnsi="Times New Roman"/>
          <w:sz w:val="28"/>
          <w:szCs w:val="28"/>
        </w:rPr>
        <w:t xml:space="preserve">, </w:t>
      </w:r>
      <w:proofErr w:type="spellStart"/>
      <w:r w:rsidRPr="00E91BB3">
        <w:rPr>
          <w:rFonts w:ascii="Times New Roman" w:hAnsi="Times New Roman"/>
          <w:sz w:val="28"/>
          <w:szCs w:val="28"/>
        </w:rPr>
        <w:t>Ikot</w:t>
      </w:r>
      <w:proofErr w:type="spellEnd"/>
      <w:r w:rsidRPr="00E91BB3">
        <w:rPr>
          <w:rFonts w:ascii="Times New Roman" w:hAnsi="Times New Roman"/>
          <w:sz w:val="28"/>
          <w:szCs w:val="28"/>
        </w:rPr>
        <w:t xml:space="preserve"> </w:t>
      </w:r>
      <w:proofErr w:type="spellStart"/>
      <w:r w:rsidRPr="00E91BB3">
        <w:rPr>
          <w:rFonts w:ascii="Times New Roman" w:hAnsi="Times New Roman"/>
          <w:sz w:val="28"/>
          <w:szCs w:val="28"/>
        </w:rPr>
        <w:t>Osurua</w:t>
      </w:r>
      <w:proofErr w:type="spellEnd"/>
    </w:p>
    <w:p w:rsidR="00B06D21" w:rsidRPr="002C4FC7" w:rsidRDefault="00E91BB3" w:rsidP="00E91BB3">
      <w:pPr>
        <w:pStyle w:val="NoSpacing"/>
        <w:jc w:val="center"/>
        <w:rPr>
          <w:rFonts w:ascii="Times New Roman" w:hAnsi="Times New Roman"/>
          <w:b/>
          <w:sz w:val="28"/>
          <w:szCs w:val="28"/>
        </w:rPr>
      </w:pPr>
      <w:r w:rsidRPr="00E91BB3">
        <w:rPr>
          <w:rFonts w:ascii="Times New Roman" w:hAnsi="Times New Roman"/>
          <w:b/>
          <w:sz w:val="28"/>
          <w:szCs w:val="28"/>
        </w:rPr>
        <w:t>Email</w:t>
      </w:r>
      <w:r w:rsidRPr="00E91BB3">
        <w:rPr>
          <w:rFonts w:ascii="Times New Roman" w:hAnsi="Times New Roman"/>
          <w:sz w:val="28"/>
          <w:szCs w:val="28"/>
        </w:rPr>
        <w:t>: obonguko69@gmail.com</w:t>
      </w:r>
      <w:r w:rsidR="00B06D21" w:rsidRPr="00E91BB3">
        <w:rPr>
          <w:rFonts w:ascii="Times New Roman" w:hAnsi="Times New Roman"/>
          <w:sz w:val="28"/>
          <w:szCs w:val="28"/>
        </w:rPr>
        <w:t xml:space="preserve"> </w:t>
      </w:r>
    </w:p>
    <w:p w:rsidR="002862C3" w:rsidRPr="002C4FC7" w:rsidRDefault="002862C3" w:rsidP="008166A9">
      <w:pPr>
        <w:pStyle w:val="NoSpacing"/>
        <w:jc w:val="center"/>
        <w:rPr>
          <w:rFonts w:ascii="Times New Roman" w:hAnsi="Times New Roman"/>
          <w:b/>
          <w:sz w:val="28"/>
          <w:szCs w:val="28"/>
        </w:rPr>
      </w:pPr>
    </w:p>
    <w:p w:rsidR="002C4FC7" w:rsidRPr="002C4FC7" w:rsidRDefault="002C4FC7" w:rsidP="002C4FC7">
      <w:pPr>
        <w:jc w:val="both"/>
        <w:rPr>
          <w:rFonts w:ascii="Times New Roman" w:hAnsi="Times New Roman"/>
          <w:sz w:val="28"/>
          <w:szCs w:val="28"/>
        </w:rPr>
      </w:pPr>
      <w:r w:rsidRPr="002C4FC7">
        <w:rPr>
          <w:rFonts w:ascii="Times New Roman" w:hAnsi="Times New Roman"/>
          <w:b/>
          <w:sz w:val="28"/>
          <w:szCs w:val="28"/>
        </w:rPr>
        <w:t>Abstract</w:t>
      </w:r>
    </w:p>
    <w:p w:rsidR="002C4FC7" w:rsidRPr="002C4FC7" w:rsidRDefault="002C4FC7" w:rsidP="002C4FC7">
      <w:pPr>
        <w:tabs>
          <w:tab w:val="left" w:pos="426"/>
        </w:tabs>
        <w:spacing w:line="240" w:lineRule="auto"/>
        <w:jc w:val="both"/>
        <w:rPr>
          <w:rFonts w:ascii="Times New Roman" w:eastAsia="Arial Narrow" w:hAnsi="Times New Roman"/>
          <w:sz w:val="28"/>
          <w:szCs w:val="28"/>
        </w:rPr>
      </w:pPr>
      <w:r w:rsidRPr="002C4FC7">
        <w:rPr>
          <w:rFonts w:ascii="Times New Roman" w:hAnsi="Times New Roman"/>
          <w:sz w:val="28"/>
          <w:szCs w:val="28"/>
        </w:rPr>
        <w:t xml:space="preserve">This study was to find out how audio visual aids and teaching effectiveness in tertiary institutions in Nigeria using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Polytechnic, </w:t>
      </w:r>
      <w:proofErr w:type="spellStart"/>
      <w:r w:rsidRPr="002C4FC7">
        <w:rPr>
          <w:rFonts w:ascii="Times New Roman" w:hAnsi="Times New Roman"/>
          <w:sz w:val="28"/>
          <w:szCs w:val="28"/>
        </w:rPr>
        <w:t>Ikot</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osurua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Ikot</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Ekpene</w:t>
      </w:r>
      <w:proofErr w:type="spellEnd"/>
      <w:r w:rsidRPr="002C4FC7">
        <w:rPr>
          <w:rFonts w:ascii="Times New Roman" w:hAnsi="Times New Roman"/>
          <w:sz w:val="28"/>
          <w:szCs w:val="28"/>
        </w:rPr>
        <w:t xml:space="preserve">. The study adopted the descriptive survey design of correlation type. The population of the study consisted of one thousand two hundred and eighty nine (1289) students of HND II &amp; ND II students of faculty of Applied Science of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Polytechnic. The main instrument of the study was a questionnaire. Face and content validation of the instrument was carried out to ensure that the instrument has the accuracy, appropriateness, completeness and the language of the study under consideration. The researcher subjected the data generated for this study to appropriate statistical techniques such as descriptive statistics and independent t-test analysis. The test for significance was done at 0.05 alpha levels. The study concluded that the stakeholders in education and supervisors most especially the </w:t>
      </w:r>
      <w:r w:rsidR="00013D96">
        <w:rPr>
          <w:rFonts w:ascii="Times New Roman" w:hAnsi="Times New Roman"/>
          <w:sz w:val="28"/>
          <w:szCs w:val="28"/>
        </w:rPr>
        <w:t>lecturers</w:t>
      </w:r>
      <w:r w:rsidRPr="002C4FC7">
        <w:rPr>
          <w:rFonts w:ascii="Times New Roman" w:hAnsi="Times New Roman"/>
          <w:sz w:val="28"/>
          <w:szCs w:val="28"/>
        </w:rPr>
        <w:t xml:space="preserve">, government, curriculum planners and even general public have now known the current status of learning outcomes in Faculty of applied science. The study recommended that </w:t>
      </w:r>
      <w:r w:rsidRPr="002C4FC7">
        <w:rPr>
          <w:rFonts w:ascii="Times New Roman" w:eastAsia="Arial Narrow" w:hAnsi="Times New Roman"/>
          <w:sz w:val="28"/>
          <w:szCs w:val="28"/>
        </w:rPr>
        <w:t xml:space="preserve">since teacher quality was significantly related to students’ achievement in </w:t>
      </w:r>
      <w:r w:rsidRPr="002C4FC7">
        <w:rPr>
          <w:rFonts w:ascii="Times New Roman" w:hAnsi="Times New Roman"/>
          <w:sz w:val="28"/>
          <w:szCs w:val="28"/>
        </w:rPr>
        <w:t>learning outcomes</w:t>
      </w:r>
      <w:r w:rsidRPr="002C4FC7">
        <w:rPr>
          <w:rFonts w:ascii="Times New Roman" w:eastAsia="Arial Narrow" w:hAnsi="Times New Roman"/>
          <w:sz w:val="28"/>
          <w:szCs w:val="28"/>
        </w:rPr>
        <w:t xml:space="preserve">, </w:t>
      </w:r>
      <w:r w:rsidR="00013D96">
        <w:rPr>
          <w:rFonts w:ascii="Times New Roman" w:eastAsia="Arial Narrow" w:hAnsi="Times New Roman"/>
          <w:sz w:val="28"/>
          <w:szCs w:val="28"/>
        </w:rPr>
        <w:t>lecturers</w:t>
      </w:r>
      <w:r w:rsidRPr="002C4FC7">
        <w:rPr>
          <w:rFonts w:ascii="Times New Roman" w:eastAsia="Arial Narrow" w:hAnsi="Times New Roman"/>
          <w:sz w:val="28"/>
          <w:szCs w:val="28"/>
        </w:rPr>
        <w:t xml:space="preserve"> should possess the requisite qualifications before being recruited to teach. Furthermore, the </w:t>
      </w:r>
      <w:r w:rsidR="00013D96">
        <w:rPr>
          <w:rFonts w:ascii="Times New Roman" w:eastAsia="Arial Narrow" w:hAnsi="Times New Roman"/>
          <w:sz w:val="28"/>
          <w:szCs w:val="28"/>
        </w:rPr>
        <w:t>lecturers</w:t>
      </w:r>
      <w:r w:rsidRPr="002C4FC7">
        <w:rPr>
          <w:rFonts w:ascii="Times New Roman" w:eastAsia="Arial Narrow" w:hAnsi="Times New Roman"/>
          <w:sz w:val="28"/>
          <w:szCs w:val="28"/>
        </w:rPr>
        <w:t xml:space="preserve"> should adopt better teaching strategies during the teaching-learning process.</w:t>
      </w:r>
    </w:p>
    <w:p w:rsidR="002C4FC7" w:rsidRPr="002C4FC7" w:rsidRDefault="002C4FC7" w:rsidP="008166A9">
      <w:pPr>
        <w:pStyle w:val="NoSpacing"/>
        <w:rPr>
          <w:rFonts w:ascii="Times New Roman" w:hAnsi="Times New Roman"/>
          <w:b/>
          <w:sz w:val="28"/>
          <w:szCs w:val="28"/>
        </w:rPr>
      </w:pPr>
    </w:p>
    <w:p w:rsidR="002862C3" w:rsidRPr="002C4FC7" w:rsidRDefault="00AD0B71" w:rsidP="008166A9">
      <w:pPr>
        <w:pStyle w:val="NoSpacing"/>
        <w:rPr>
          <w:rFonts w:ascii="Times New Roman" w:hAnsi="Times New Roman"/>
          <w:b/>
          <w:sz w:val="28"/>
          <w:szCs w:val="28"/>
        </w:rPr>
      </w:pPr>
      <w:r w:rsidRPr="002C4FC7">
        <w:rPr>
          <w:rFonts w:ascii="Times New Roman" w:hAnsi="Times New Roman"/>
          <w:b/>
          <w:sz w:val="28"/>
          <w:szCs w:val="28"/>
        </w:rPr>
        <w:t>Introduction</w:t>
      </w:r>
    </w:p>
    <w:p w:rsidR="002862C3" w:rsidRPr="002C4FC7" w:rsidRDefault="002862C3" w:rsidP="008166A9">
      <w:pPr>
        <w:pStyle w:val="NoSpacing"/>
        <w:ind w:firstLine="720"/>
        <w:jc w:val="both"/>
        <w:rPr>
          <w:rFonts w:ascii="Times New Roman" w:hAnsi="Times New Roman"/>
          <w:sz w:val="28"/>
          <w:szCs w:val="28"/>
        </w:rPr>
      </w:pPr>
      <w:r w:rsidRPr="002C4FC7">
        <w:rPr>
          <w:rFonts w:ascii="Times New Roman" w:hAnsi="Times New Roman"/>
          <w:sz w:val="28"/>
          <w:szCs w:val="28"/>
        </w:rPr>
        <w:t xml:space="preserve">In recent times, there has been an increasing concern for effectiveness and efficiency in the learning process. </w:t>
      </w:r>
      <w:proofErr w:type="spellStart"/>
      <w:r w:rsidRPr="002C4FC7">
        <w:rPr>
          <w:rFonts w:ascii="Times New Roman" w:hAnsi="Times New Roman"/>
          <w:sz w:val="28"/>
          <w:szCs w:val="28"/>
        </w:rPr>
        <w:t>Anwukah</w:t>
      </w:r>
      <w:proofErr w:type="spellEnd"/>
      <w:r w:rsidRPr="002C4FC7">
        <w:rPr>
          <w:rFonts w:ascii="Times New Roman" w:hAnsi="Times New Roman"/>
          <w:sz w:val="28"/>
          <w:szCs w:val="28"/>
        </w:rPr>
        <w:t xml:space="preserve"> (2000</w:t>
      </w:r>
      <w:proofErr w:type="gramStart"/>
      <w:r w:rsidRPr="002C4FC7">
        <w:rPr>
          <w:rFonts w:ascii="Times New Roman" w:hAnsi="Times New Roman"/>
          <w:sz w:val="28"/>
          <w:szCs w:val="28"/>
        </w:rPr>
        <w:t>),</w:t>
      </w:r>
      <w:proofErr w:type="gramEnd"/>
      <w:r w:rsidRPr="002C4FC7">
        <w:rPr>
          <w:rFonts w:ascii="Times New Roman" w:hAnsi="Times New Roman"/>
          <w:sz w:val="28"/>
          <w:szCs w:val="28"/>
        </w:rPr>
        <w:t xml:space="preserve"> opined that if any success must be achieved in attaining effective students learning outcomes. The teacher must know the instructional materials that are available for teaching a particular subject or topic and be able to utilize them to attain the expected students learning outcomes. </w:t>
      </w:r>
      <w:proofErr w:type="spellStart"/>
      <w:r w:rsidRPr="002C4FC7">
        <w:rPr>
          <w:rFonts w:ascii="Times New Roman" w:hAnsi="Times New Roman"/>
          <w:sz w:val="28"/>
          <w:szCs w:val="28"/>
        </w:rPr>
        <w:t>Onyemerekeya</w:t>
      </w:r>
      <w:proofErr w:type="spellEnd"/>
      <w:r w:rsidRPr="002C4FC7">
        <w:rPr>
          <w:rFonts w:ascii="Times New Roman" w:hAnsi="Times New Roman"/>
          <w:sz w:val="28"/>
          <w:szCs w:val="28"/>
        </w:rPr>
        <w:t xml:space="preserve"> (2003) defined students learning outcomes as statements which describes in a relatively specific manner, what the student should be able to achieve, produce or the characteristics the students should possess after completing the unit of a course of instruction. The classroom teacher must recognize that his task is not merely to teach but to stimulate learning. Teaching therefore is a process of guiding and directing the activities of the students in order to produce effective learning. In effect, the instructional procedure that will produce the desired learning outcomes must be adopted. </w:t>
      </w:r>
    </w:p>
    <w:p w:rsidR="002862C3" w:rsidRPr="002C4FC7" w:rsidRDefault="002862C3" w:rsidP="008166A9">
      <w:pPr>
        <w:pStyle w:val="NoSpacing"/>
        <w:ind w:firstLine="720"/>
        <w:jc w:val="both"/>
        <w:rPr>
          <w:rFonts w:ascii="Times New Roman" w:hAnsi="Times New Roman"/>
          <w:sz w:val="28"/>
          <w:szCs w:val="28"/>
        </w:rPr>
      </w:pPr>
      <w:proofErr w:type="spellStart"/>
      <w:r w:rsidRPr="002C4FC7">
        <w:rPr>
          <w:rFonts w:ascii="Times New Roman" w:hAnsi="Times New Roman"/>
          <w:sz w:val="28"/>
          <w:szCs w:val="28"/>
        </w:rPr>
        <w:lastRenderedPageBreak/>
        <w:t>Onyenerekeya</w:t>
      </w:r>
      <w:proofErr w:type="spellEnd"/>
      <w:r w:rsidRPr="002C4FC7">
        <w:rPr>
          <w:rFonts w:ascii="Times New Roman" w:hAnsi="Times New Roman"/>
          <w:sz w:val="28"/>
          <w:szCs w:val="28"/>
        </w:rPr>
        <w:t xml:space="preserve"> (2003) stated that instructional procedure is the main body of the lesson where detail of the content is recorded. It provides in steps the details of what is to be </w:t>
      </w:r>
      <w:r w:rsidR="008166A9" w:rsidRPr="002C4FC7">
        <w:rPr>
          <w:rFonts w:ascii="Times New Roman" w:hAnsi="Times New Roman"/>
          <w:sz w:val="28"/>
          <w:szCs w:val="28"/>
        </w:rPr>
        <w:t>taught;</w:t>
      </w:r>
      <w:r w:rsidRPr="002C4FC7">
        <w:rPr>
          <w:rFonts w:ascii="Times New Roman" w:hAnsi="Times New Roman"/>
          <w:sz w:val="28"/>
          <w:szCs w:val="28"/>
        </w:rPr>
        <w:t xml:space="preserve"> it explains what the teacher should do and the activities of the students. At the appropriate stage of the development of the lesson, allowances are made for the use of relevant instructional materials. According to </w:t>
      </w:r>
      <w:proofErr w:type="spellStart"/>
      <w:r w:rsidRPr="002C4FC7">
        <w:rPr>
          <w:rFonts w:ascii="Times New Roman" w:hAnsi="Times New Roman"/>
          <w:sz w:val="28"/>
          <w:szCs w:val="28"/>
        </w:rPr>
        <w:t>Eya</w:t>
      </w:r>
      <w:proofErr w:type="spellEnd"/>
      <w:r w:rsidRPr="002C4FC7">
        <w:rPr>
          <w:rFonts w:ascii="Times New Roman" w:hAnsi="Times New Roman"/>
          <w:sz w:val="28"/>
          <w:szCs w:val="28"/>
        </w:rPr>
        <w:t xml:space="preserve"> and </w:t>
      </w:r>
      <w:proofErr w:type="spellStart"/>
      <w:r w:rsidRPr="002C4FC7">
        <w:rPr>
          <w:rFonts w:ascii="Times New Roman" w:hAnsi="Times New Roman"/>
          <w:sz w:val="28"/>
          <w:szCs w:val="28"/>
        </w:rPr>
        <w:t>Ibekwe</w:t>
      </w:r>
      <w:proofErr w:type="spellEnd"/>
      <w:r w:rsidRPr="002C4FC7">
        <w:rPr>
          <w:rFonts w:ascii="Times New Roman" w:hAnsi="Times New Roman"/>
          <w:sz w:val="28"/>
          <w:szCs w:val="28"/>
        </w:rPr>
        <w:t xml:space="preserve"> (2009), no matter how good a teacher may be judged to be, he needs some resources to aid him in his teaching. </w:t>
      </w:r>
    </w:p>
    <w:p w:rsidR="002862C3" w:rsidRPr="002C4FC7" w:rsidRDefault="002862C3" w:rsidP="008166A9">
      <w:pPr>
        <w:pStyle w:val="NoSpacing"/>
        <w:ind w:firstLine="720"/>
        <w:jc w:val="both"/>
        <w:rPr>
          <w:rFonts w:ascii="Times New Roman" w:hAnsi="Times New Roman"/>
          <w:sz w:val="28"/>
          <w:szCs w:val="28"/>
        </w:rPr>
      </w:pPr>
      <w:r w:rsidRPr="002C4FC7">
        <w:rPr>
          <w:rFonts w:ascii="Times New Roman" w:hAnsi="Times New Roman"/>
          <w:sz w:val="28"/>
          <w:szCs w:val="28"/>
        </w:rPr>
        <w:t xml:space="preserve">Instructional materials are the tools used in educational lessons which enhance effective learning outcomes. They are educational resources used to improve students’ knowledge, abilities and skills. It is also used to promote assimilation of information and to contribute to the overall development and up bring of learners in their chosen academic </w:t>
      </w:r>
      <w:proofErr w:type="spellStart"/>
      <w:r w:rsidRPr="002C4FC7">
        <w:rPr>
          <w:rFonts w:ascii="Times New Roman" w:hAnsi="Times New Roman"/>
          <w:sz w:val="28"/>
          <w:szCs w:val="28"/>
        </w:rPr>
        <w:t>endeavours</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Onyeyemezi</w:t>
      </w:r>
      <w:proofErr w:type="spellEnd"/>
      <w:r w:rsidRPr="002C4FC7">
        <w:rPr>
          <w:rFonts w:ascii="Times New Roman" w:hAnsi="Times New Roman"/>
          <w:sz w:val="28"/>
          <w:szCs w:val="28"/>
        </w:rPr>
        <w:t xml:space="preserve"> (2008) defined instructional materials as resources or teaching </w:t>
      </w:r>
      <w:r w:rsidR="00013D96" w:rsidRPr="002C4FC7">
        <w:rPr>
          <w:rFonts w:ascii="Times New Roman" w:hAnsi="Times New Roman"/>
          <w:sz w:val="28"/>
          <w:szCs w:val="28"/>
        </w:rPr>
        <w:t>material which a teacher utilizes in the course of presenting a lesson in order to make the content of the lesson understood and also arouses</w:t>
      </w:r>
      <w:r w:rsidRPr="002C4FC7">
        <w:rPr>
          <w:rFonts w:ascii="Times New Roman" w:hAnsi="Times New Roman"/>
          <w:sz w:val="28"/>
          <w:szCs w:val="28"/>
        </w:rPr>
        <w:t xml:space="preserve"> the interest of the learners. This implies that availability and the use of instructional materials is necessary if effective teaching and learning must be achieved. When instructional materials are available, properly selected and used, they help him/her recall things that would have been easily forgotten. The use of instructional materials therefore becomes very crucial in improving the overall quality of the learning experiences of students (</w:t>
      </w:r>
      <w:proofErr w:type="spellStart"/>
      <w:r w:rsidRPr="002C4FC7">
        <w:rPr>
          <w:rFonts w:ascii="Times New Roman" w:hAnsi="Times New Roman"/>
          <w:sz w:val="28"/>
          <w:szCs w:val="28"/>
        </w:rPr>
        <w:t>Oya</w:t>
      </w:r>
      <w:proofErr w:type="spellEnd"/>
      <w:r w:rsidRPr="002C4FC7">
        <w:rPr>
          <w:rFonts w:ascii="Times New Roman" w:hAnsi="Times New Roman"/>
          <w:sz w:val="28"/>
          <w:szCs w:val="28"/>
        </w:rPr>
        <w:t xml:space="preserve"> and </w:t>
      </w:r>
      <w:proofErr w:type="spellStart"/>
      <w:r w:rsidRPr="002C4FC7">
        <w:rPr>
          <w:rFonts w:ascii="Times New Roman" w:hAnsi="Times New Roman"/>
          <w:sz w:val="28"/>
          <w:szCs w:val="28"/>
        </w:rPr>
        <w:t>Onuora</w:t>
      </w:r>
      <w:proofErr w:type="spellEnd"/>
      <w:r w:rsidRPr="002C4FC7">
        <w:rPr>
          <w:rFonts w:ascii="Times New Roman" w:hAnsi="Times New Roman"/>
          <w:sz w:val="28"/>
          <w:szCs w:val="28"/>
        </w:rPr>
        <w:t xml:space="preserve"> 2004). In the context of these studies, instructional materials refer the materials or devices used the teacher to augment students’ level of understanding the lesson.</w:t>
      </w:r>
    </w:p>
    <w:p w:rsidR="002862C3" w:rsidRPr="002C4FC7" w:rsidRDefault="002862C3" w:rsidP="008166A9">
      <w:pPr>
        <w:pStyle w:val="NoSpacing"/>
        <w:ind w:firstLine="720"/>
        <w:jc w:val="both"/>
        <w:rPr>
          <w:rFonts w:ascii="Times New Roman" w:hAnsi="Times New Roman"/>
          <w:sz w:val="28"/>
          <w:szCs w:val="28"/>
        </w:rPr>
      </w:pPr>
      <w:proofErr w:type="spellStart"/>
      <w:r w:rsidRPr="002C4FC7">
        <w:rPr>
          <w:rFonts w:ascii="Times New Roman" w:hAnsi="Times New Roman"/>
          <w:sz w:val="28"/>
          <w:szCs w:val="28"/>
        </w:rPr>
        <w:t>Anyanwu</w:t>
      </w:r>
      <w:proofErr w:type="spellEnd"/>
      <w:r w:rsidRPr="002C4FC7">
        <w:rPr>
          <w:rFonts w:ascii="Times New Roman" w:hAnsi="Times New Roman"/>
          <w:sz w:val="28"/>
          <w:szCs w:val="28"/>
        </w:rPr>
        <w:t xml:space="preserve"> (2003) stated “instead of the </w:t>
      </w:r>
      <w:r w:rsidR="00013D96">
        <w:rPr>
          <w:rFonts w:ascii="Times New Roman" w:hAnsi="Times New Roman"/>
          <w:sz w:val="28"/>
          <w:szCs w:val="28"/>
        </w:rPr>
        <w:t>lecturers</w:t>
      </w:r>
      <w:r w:rsidRPr="002C4FC7">
        <w:rPr>
          <w:rFonts w:ascii="Times New Roman" w:hAnsi="Times New Roman"/>
          <w:sz w:val="28"/>
          <w:szCs w:val="28"/>
        </w:rPr>
        <w:t xml:space="preserve">” explaining </w:t>
      </w:r>
      <w:r w:rsidR="007E70A0">
        <w:rPr>
          <w:rFonts w:ascii="Times New Roman" w:hAnsi="Times New Roman"/>
          <w:sz w:val="28"/>
          <w:szCs w:val="28"/>
        </w:rPr>
        <w:t xml:space="preserve">science subjects </w:t>
      </w:r>
      <w:r w:rsidRPr="002C4FC7">
        <w:rPr>
          <w:rFonts w:ascii="Times New Roman" w:hAnsi="Times New Roman"/>
          <w:sz w:val="28"/>
          <w:szCs w:val="28"/>
        </w:rPr>
        <w:t xml:space="preserve">concepts and how to solve problems, they should provide the students with appropriate materials and encourage them to make observations from the hypothesis guiding students to discover new ideas by asking leading question. Instructional materials available for instruction in </w:t>
      </w:r>
      <w:r w:rsidR="007E70A0">
        <w:rPr>
          <w:rFonts w:ascii="Times New Roman" w:hAnsi="Times New Roman"/>
          <w:sz w:val="28"/>
          <w:szCs w:val="28"/>
        </w:rPr>
        <w:t xml:space="preserve">science subjects </w:t>
      </w:r>
      <w:r w:rsidRPr="002C4FC7">
        <w:rPr>
          <w:rFonts w:ascii="Times New Roman" w:hAnsi="Times New Roman"/>
          <w:sz w:val="28"/>
          <w:szCs w:val="28"/>
        </w:rPr>
        <w:t xml:space="preserve">are subdivided into four major categories, namely; visual aids, audio aids, Audio visual and printed materials. </w:t>
      </w:r>
    </w:p>
    <w:p w:rsidR="002862C3" w:rsidRPr="002C4FC7" w:rsidRDefault="002862C3" w:rsidP="008166A9">
      <w:pPr>
        <w:pStyle w:val="NoSpacing"/>
        <w:ind w:firstLine="720"/>
        <w:jc w:val="both"/>
        <w:rPr>
          <w:rFonts w:ascii="Times New Roman" w:hAnsi="Times New Roman"/>
          <w:sz w:val="28"/>
          <w:szCs w:val="28"/>
        </w:rPr>
      </w:pPr>
      <w:r w:rsidRPr="002C4FC7">
        <w:rPr>
          <w:rFonts w:ascii="Times New Roman" w:hAnsi="Times New Roman"/>
          <w:sz w:val="28"/>
          <w:szCs w:val="28"/>
        </w:rPr>
        <w:t xml:space="preserve">Visual aids are those instructional </w:t>
      </w:r>
      <w:proofErr w:type="spellStart"/>
      <w:r w:rsidRPr="002C4FC7">
        <w:rPr>
          <w:rFonts w:ascii="Times New Roman" w:hAnsi="Times New Roman"/>
          <w:sz w:val="28"/>
          <w:szCs w:val="28"/>
        </w:rPr>
        <w:t>aids</w:t>
      </w:r>
      <w:proofErr w:type="spellEnd"/>
      <w:r w:rsidRPr="002C4FC7">
        <w:rPr>
          <w:rFonts w:ascii="Times New Roman" w:hAnsi="Times New Roman"/>
          <w:sz w:val="28"/>
          <w:szCs w:val="28"/>
        </w:rPr>
        <w:t xml:space="preserve"> which are used in the classroom to encourage students learning process and enhance effective learning outcomes. According to Burton (2003) “visual aids are those sensory object or images which initiate or stimulate and support learning. Visual aids make an issue or lesson </w:t>
      </w:r>
      <w:r w:rsidR="00AD0B71" w:rsidRPr="002C4FC7">
        <w:rPr>
          <w:rFonts w:ascii="Times New Roman" w:hAnsi="Times New Roman"/>
          <w:sz w:val="28"/>
          <w:szCs w:val="28"/>
        </w:rPr>
        <w:t>clearer</w:t>
      </w:r>
      <w:r w:rsidRPr="002C4FC7">
        <w:rPr>
          <w:rFonts w:ascii="Times New Roman" w:hAnsi="Times New Roman"/>
          <w:sz w:val="28"/>
          <w:szCs w:val="28"/>
        </w:rPr>
        <w:t xml:space="preserve"> or easier to understand, more real, more accurate and more active and interesting. In visual aids/materials learning is by engagement of the sense of sight or by visual senses. The examples of visual aids used in </w:t>
      </w:r>
      <w:r w:rsidR="007E70A0">
        <w:rPr>
          <w:rFonts w:ascii="Times New Roman" w:hAnsi="Times New Roman"/>
          <w:sz w:val="28"/>
          <w:szCs w:val="28"/>
        </w:rPr>
        <w:t xml:space="preserve">science subjects </w:t>
      </w:r>
      <w:r w:rsidRPr="002C4FC7">
        <w:rPr>
          <w:rFonts w:ascii="Times New Roman" w:hAnsi="Times New Roman"/>
          <w:sz w:val="28"/>
          <w:szCs w:val="28"/>
        </w:rPr>
        <w:t xml:space="preserve">are pictures, maps, graphs, diagrams, atlas, painting, videos, slides, real objects, </w:t>
      </w:r>
      <w:r w:rsidR="00AD0B71" w:rsidRPr="002C4FC7">
        <w:rPr>
          <w:rFonts w:ascii="Times New Roman" w:hAnsi="Times New Roman"/>
          <w:sz w:val="28"/>
          <w:szCs w:val="28"/>
        </w:rPr>
        <w:t>and models</w:t>
      </w:r>
      <w:r w:rsidRPr="002C4FC7">
        <w:rPr>
          <w:rFonts w:ascii="Times New Roman" w:hAnsi="Times New Roman"/>
          <w:sz w:val="28"/>
          <w:szCs w:val="28"/>
        </w:rPr>
        <w:t>, graphics charts which are used in teaching classification, explanation of concepts or ideas.</w:t>
      </w:r>
    </w:p>
    <w:p w:rsidR="002862C3" w:rsidRPr="002C4FC7" w:rsidRDefault="002862C3" w:rsidP="008166A9">
      <w:pPr>
        <w:pStyle w:val="NoSpacing"/>
        <w:ind w:firstLine="720"/>
        <w:jc w:val="both"/>
        <w:rPr>
          <w:rFonts w:ascii="Times New Roman" w:hAnsi="Times New Roman"/>
          <w:sz w:val="28"/>
          <w:szCs w:val="28"/>
        </w:rPr>
      </w:pPr>
      <w:r w:rsidRPr="002C4FC7">
        <w:rPr>
          <w:rFonts w:ascii="Times New Roman" w:hAnsi="Times New Roman"/>
          <w:sz w:val="28"/>
          <w:szCs w:val="28"/>
        </w:rPr>
        <w:t xml:space="preserve">Audio Aids/materials deals with the sense of hearing only and listening. According to Howard Gardner’s theory of multiple, intelligence, student learns in variety of ways, including listening. Some students are better auditory learners than others and may see more academic improvement when using </w:t>
      </w:r>
      <w:proofErr w:type="spellStart"/>
      <w:r w:rsidRPr="002C4FC7">
        <w:rPr>
          <w:rFonts w:ascii="Times New Roman" w:hAnsi="Times New Roman"/>
          <w:sz w:val="28"/>
          <w:szCs w:val="28"/>
        </w:rPr>
        <w:t>i</w:t>
      </w:r>
      <w:proofErr w:type="spellEnd"/>
      <w:r w:rsidRPr="002C4FC7">
        <w:rPr>
          <w:rFonts w:ascii="Times New Roman" w:hAnsi="Times New Roman"/>
          <w:sz w:val="28"/>
          <w:szCs w:val="28"/>
        </w:rPr>
        <w:t xml:space="preserve"> the classroom. Using </w:t>
      </w:r>
      <w:r w:rsidRPr="002C4FC7">
        <w:rPr>
          <w:rFonts w:ascii="Times New Roman" w:hAnsi="Times New Roman"/>
          <w:sz w:val="28"/>
          <w:szCs w:val="28"/>
        </w:rPr>
        <w:lastRenderedPageBreak/>
        <w:t>audio materials in the classroom is one of the ways of achieving effective student’s learning outcomes. The learners relying solely on speech through direct instruction include listening activities around music, noises and interactive listening assignments. The examples of Audio Aids are audio recording, radio records, tape recordings (of events, stories and song), and music and so on. Using Audio Aids in the teaching learning process leads to effective students learning outcome.</w:t>
      </w:r>
    </w:p>
    <w:p w:rsidR="002862C3" w:rsidRPr="002C4FC7" w:rsidRDefault="002862C3" w:rsidP="008166A9">
      <w:pPr>
        <w:pStyle w:val="NoSpacing"/>
        <w:ind w:firstLine="720"/>
        <w:jc w:val="both"/>
        <w:rPr>
          <w:rFonts w:ascii="Times New Roman" w:hAnsi="Times New Roman"/>
          <w:sz w:val="28"/>
          <w:szCs w:val="28"/>
        </w:rPr>
      </w:pPr>
      <w:r w:rsidRPr="002C4FC7">
        <w:rPr>
          <w:rFonts w:ascii="Times New Roman" w:hAnsi="Times New Roman"/>
          <w:sz w:val="28"/>
          <w:szCs w:val="28"/>
        </w:rPr>
        <w:t xml:space="preserve">Presently in Nigerian schools, especially considering its compulsory status of the basic education or foundational level, there is adequate provision of instructional materials for effective utilization by the </w:t>
      </w:r>
      <w:r w:rsidR="00013D96">
        <w:rPr>
          <w:rFonts w:ascii="Times New Roman" w:hAnsi="Times New Roman"/>
          <w:sz w:val="28"/>
          <w:szCs w:val="28"/>
        </w:rPr>
        <w:t>lecturers</w:t>
      </w:r>
      <w:r w:rsidRPr="002C4FC7">
        <w:rPr>
          <w:rFonts w:ascii="Times New Roman" w:hAnsi="Times New Roman"/>
          <w:sz w:val="28"/>
          <w:szCs w:val="28"/>
        </w:rPr>
        <w:t>. Most of the lessons presented by the instructor (</w:t>
      </w:r>
      <w:r w:rsidR="00013D96">
        <w:rPr>
          <w:rFonts w:ascii="Times New Roman" w:hAnsi="Times New Roman"/>
          <w:sz w:val="28"/>
          <w:szCs w:val="28"/>
        </w:rPr>
        <w:t>lecturers</w:t>
      </w:r>
      <w:r w:rsidRPr="002C4FC7">
        <w:rPr>
          <w:rFonts w:ascii="Times New Roman" w:hAnsi="Times New Roman"/>
          <w:sz w:val="28"/>
          <w:szCs w:val="28"/>
        </w:rPr>
        <w:t xml:space="preserve">) sometime does not really enhance effective learning outcome due to inadequacy of instructional materials. </w:t>
      </w:r>
      <w:proofErr w:type="gramStart"/>
      <w:r w:rsidRPr="002C4FC7">
        <w:rPr>
          <w:rFonts w:ascii="Times New Roman" w:hAnsi="Times New Roman"/>
          <w:sz w:val="28"/>
          <w:szCs w:val="28"/>
        </w:rPr>
        <w:t>Instructional materials bridge the gap between the teacher and the learners and reduces</w:t>
      </w:r>
      <w:proofErr w:type="gramEnd"/>
      <w:r w:rsidRPr="002C4FC7">
        <w:rPr>
          <w:rFonts w:ascii="Times New Roman" w:hAnsi="Times New Roman"/>
          <w:sz w:val="28"/>
          <w:szCs w:val="28"/>
        </w:rPr>
        <w:t xml:space="preserve"> the chalk-talk syndrome that involves only the learner’s sense of hearing which makes him loose interest after sometimes. Effort has been made by the government and private sectors on the provision of instructional materials to schools, though it is not adequate and sometimes the available one are not effectively used by t he </w:t>
      </w:r>
      <w:r w:rsidR="00013D96">
        <w:rPr>
          <w:rFonts w:ascii="Times New Roman" w:hAnsi="Times New Roman"/>
          <w:sz w:val="28"/>
          <w:szCs w:val="28"/>
        </w:rPr>
        <w:t>lecturers</w:t>
      </w:r>
      <w:r w:rsidRPr="002C4FC7">
        <w:rPr>
          <w:rFonts w:ascii="Times New Roman" w:hAnsi="Times New Roman"/>
          <w:sz w:val="28"/>
          <w:szCs w:val="28"/>
        </w:rPr>
        <w:t xml:space="preserve">.  </w:t>
      </w:r>
    </w:p>
    <w:p w:rsidR="002862C3" w:rsidRPr="002C4FC7" w:rsidRDefault="002862C3" w:rsidP="008166A9">
      <w:pPr>
        <w:pStyle w:val="NoSpacing"/>
        <w:jc w:val="both"/>
        <w:rPr>
          <w:rFonts w:ascii="Times New Roman" w:hAnsi="Times New Roman"/>
          <w:sz w:val="28"/>
          <w:szCs w:val="28"/>
        </w:rPr>
      </w:pPr>
    </w:p>
    <w:p w:rsidR="002862C3" w:rsidRPr="002C4FC7" w:rsidRDefault="002862C3" w:rsidP="008166A9">
      <w:pPr>
        <w:pStyle w:val="NoSpacing"/>
        <w:jc w:val="both"/>
        <w:rPr>
          <w:rFonts w:ascii="Times New Roman" w:hAnsi="Times New Roman"/>
          <w:b/>
          <w:sz w:val="28"/>
          <w:szCs w:val="28"/>
        </w:rPr>
      </w:pPr>
      <w:r w:rsidRPr="002C4FC7">
        <w:rPr>
          <w:rFonts w:ascii="Times New Roman" w:hAnsi="Times New Roman"/>
          <w:b/>
          <w:sz w:val="28"/>
          <w:szCs w:val="28"/>
        </w:rPr>
        <w:t xml:space="preserve">Social Learning Theory by </w:t>
      </w:r>
      <w:proofErr w:type="spellStart"/>
      <w:r w:rsidRPr="002C4FC7">
        <w:rPr>
          <w:rFonts w:ascii="Times New Roman" w:hAnsi="Times New Roman"/>
          <w:b/>
          <w:sz w:val="28"/>
          <w:szCs w:val="28"/>
        </w:rPr>
        <w:t>Bandura</w:t>
      </w:r>
      <w:proofErr w:type="spellEnd"/>
      <w:r w:rsidRPr="002C4FC7">
        <w:rPr>
          <w:rFonts w:ascii="Times New Roman" w:hAnsi="Times New Roman"/>
          <w:b/>
          <w:sz w:val="28"/>
          <w:szCs w:val="28"/>
        </w:rPr>
        <w:t xml:space="preserve"> (1997)  </w:t>
      </w:r>
    </w:p>
    <w:p w:rsidR="002862C3" w:rsidRPr="002C4FC7" w:rsidRDefault="002862C3" w:rsidP="008166A9">
      <w:pPr>
        <w:pStyle w:val="NoSpacing"/>
        <w:jc w:val="both"/>
        <w:rPr>
          <w:rFonts w:ascii="Times New Roman" w:hAnsi="Times New Roman"/>
          <w:sz w:val="28"/>
          <w:szCs w:val="28"/>
        </w:rPr>
      </w:pPr>
      <w:r w:rsidRPr="002C4FC7">
        <w:rPr>
          <w:rFonts w:ascii="Times New Roman" w:hAnsi="Times New Roman"/>
          <w:sz w:val="28"/>
          <w:szCs w:val="28"/>
        </w:rPr>
        <w:t xml:space="preserve">This study was guided by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(1997) Social Learning Theory.  According to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(1997), the theory emphasizes the importance of observing and modeling the </w:t>
      </w:r>
      <w:proofErr w:type="spellStart"/>
      <w:r w:rsidRPr="002C4FC7">
        <w:rPr>
          <w:rFonts w:ascii="Times New Roman" w:hAnsi="Times New Roman"/>
          <w:sz w:val="28"/>
          <w:szCs w:val="28"/>
        </w:rPr>
        <w:t>behaviours</w:t>
      </w:r>
      <w:proofErr w:type="spellEnd"/>
      <w:r w:rsidRPr="002C4FC7">
        <w:rPr>
          <w:rFonts w:ascii="Times New Roman" w:hAnsi="Times New Roman"/>
          <w:sz w:val="28"/>
          <w:szCs w:val="28"/>
        </w:rPr>
        <w:t xml:space="preserve">, attitude, and emotional reactions of students.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(1997) asserts that “learning would be exceedingly laborious, if people had to rely solely on the effect of their own actions of inform them what to do. Fortunately most skills acquisition is learned observationally through modeling from observing other ones. This forms an idea of how new skills are performed, and on later occasions this coded information serves as a guide for action.</w:t>
      </w:r>
    </w:p>
    <w:p w:rsidR="002862C3" w:rsidRPr="002C4FC7" w:rsidRDefault="002862C3" w:rsidP="008166A9">
      <w:pPr>
        <w:pStyle w:val="NoSpacing"/>
        <w:jc w:val="both"/>
        <w:rPr>
          <w:rFonts w:ascii="Times New Roman" w:hAnsi="Times New Roman"/>
          <w:sz w:val="28"/>
          <w:szCs w:val="28"/>
        </w:rPr>
      </w:pPr>
      <w:r w:rsidRPr="002C4FC7">
        <w:rPr>
          <w:rFonts w:ascii="Times New Roman" w:hAnsi="Times New Roman"/>
          <w:sz w:val="28"/>
          <w:szCs w:val="28"/>
        </w:rPr>
        <w:tab/>
        <w:t xml:space="preserve">Social learning theory explains human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 xml:space="preserve"> in terms of continuous reciprocal interaction between cognitive, </w:t>
      </w:r>
      <w:proofErr w:type="spellStart"/>
      <w:r w:rsidRPr="002C4FC7">
        <w:rPr>
          <w:rFonts w:ascii="Times New Roman" w:hAnsi="Times New Roman"/>
          <w:sz w:val="28"/>
          <w:szCs w:val="28"/>
        </w:rPr>
        <w:t>behavioural</w:t>
      </w:r>
      <w:proofErr w:type="spellEnd"/>
      <w:r w:rsidRPr="002C4FC7">
        <w:rPr>
          <w:rFonts w:ascii="Times New Roman" w:hAnsi="Times New Roman"/>
          <w:sz w:val="28"/>
          <w:szCs w:val="28"/>
        </w:rPr>
        <w:t>, and environmental influence. The components underlying observational learning are:</w:t>
      </w:r>
    </w:p>
    <w:p w:rsidR="002862C3" w:rsidRPr="002C4FC7" w:rsidRDefault="002862C3" w:rsidP="008166A9">
      <w:pPr>
        <w:pStyle w:val="NoSpacing"/>
        <w:ind w:left="720" w:hanging="720"/>
        <w:jc w:val="both"/>
        <w:rPr>
          <w:rFonts w:ascii="Times New Roman" w:hAnsi="Times New Roman"/>
          <w:sz w:val="28"/>
          <w:szCs w:val="28"/>
        </w:rPr>
      </w:pPr>
      <w:r w:rsidRPr="002C4FC7">
        <w:rPr>
          <w:rFonts w:ascii="Times New Roman" w:hAnsi="Times New Roman"/>
          <w:sz w:val="28"/>
          <w:szCs w:val="28"/>
        </w:rPr>
        <w:t>1.</w:t>
      </w:r>
      <w:r w:rsidRPr="002C4FC7">
        <w:rPr>
          <w:rFonts w:ascii="Times New Roman" w:hAnsi="Times New Roman"/>
          <w:sz w:val="28"/>
          <w:szCs w:val="28"/>
        </w:rPr>
        <w:tab/>
        <w:t>Attention, including modeled even (distinctiveness affective, valence, complexity, prevalence, functional values) and observer characteristics (sensory capacity, arousal level, perceptual set, past, reinforcement).</w:t>
      </w:r>
    </w:p>
    <w:p w:rsidR="002862C3" w:rsidRPr="002C4FC7" w:rsidRDefault="002862C3" w:rsidP="008166A9">
      <w:pPr>
        <w:pStyle w:val="NoSpacing"/>
        <w:ind w:left="720" w:hanging="720"/>
        <w:jc w:val="both"/>
        <w:rPr>
          <w:rFonts w:ascii="Times New Roman" w:hAnsi="Times New Roman"/>
          <w:sz w:val="28"/>
          <w:szCs w:val="28"/>
        </w:rPr>
      </w:pPr>
      <w:r w:rsidRPr="002C4FC7">
        <w:rPr>
          <w:rFonts w:ascii="Times New Roman" w:hAnsi="Times New Roman"/>
          <w:sz w:val="28"/>
          <w:szCs w:val="28"/>
        </w:rPr>
        <w:t>3.</w:t>
      </w:r>
      <w:r w:rsidRPr="002C4FC7">
        <w:rPr>
          <w:rFonts w:ascii="Times New Roman" w:hAnsi="Times New Roman"/>
          <w:sz w:val="28"/>
          <w:szCs w:val="28"/>
        </w:rPr>
        <w:tab/>
        <w:t>Retention, include symbolic, coding, cognitive organization, symbolic rehearsal, motor rehearsal.</w:t>
      </w:r>
    </w:p>
    <w:p w:rsidR="002862C3" w:rsidRPr="002C4FC7" w:rsidRDefault="002862C3" w:rsidP="008166A9">
      <w:pPr>
        <w:pStyle w:val="NoSpacing"/>
        <w:ind w:left="720" w:hanging="720"/>
        <w:jc w:val="both"/>
        <w:rPr>
          <w:rFonts w:ascii="Times New Roman" w:hAnsi="Times New Roman"/>
          <w:sz w:val="28"/>
          <w:szCs w:val="28"/>
        </w:rPr>
      </w:pPr>
      <w:r w:rsidRPr="002C4FC7">
        <w:rPr>
          <w:rFonts w:ascii="Times New Roman" w:hAnsi="Times New Roman"/>
          <w:sz w:val="28"/>
          <w:szCs w:val="28"/>
        </w:rPr>
        <w:t>4.</w:t>
      </w:r>
      <w:r w:rsidRPr="002C4FC7">
        <w:rPr>
          <w:rFonts w:ascii="Times New Roman" w:hAnsi="Times New Roman"/>
          <w:sz w:val="28"/>
          <w:szCs w:val="28"/>
        </w:rPr>
        <w:tab/>
        <w:t>Motivation, including external, vicarious and self-reinforcement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(1997:29).</w:t>
      </w:r>
    </w:p>
    <w:p w:rsidR="002862C3" w:rsidRPr="002C4FC7" w:rsidRDefault="002862C3" w:rsidP="008166A9">
      <w:pPr>
        <w:pStyle w:val="NoSpacing"/>
        <w:jc w:val="both"/>
        <w:rPr>
          <w:rFonts w:ascii="Times New Roman" w:hAnsi="Times New Roman"/>
          <w:sz w:val="28"/>
          <w:szCs w:val="28"/>
        </w:rPr>
      </w:pPr>
      <w:r w:rsidRPr="002C4FC7">
        <w:rPr>
          <w:rFonts w:ascii="Times New Roman" w:hAnsi="Times New Roman"/>
          <w:sz w:val="28"/>
          <w:szCs w:val="28"/>
        </w:rPr>
        <w:tab/>
        <w:t xml:space="preserve">This is because social learning theory encompasses attention, memory and motivation, it spans both cognitive and </w:t>
      </w:r>
      <w:proofErr w:type="spellStart"/>
      <w:r w:rsidRPr="002C4FC7">
        <w:rPr>
          <w:rFonts w:ascii="Times New Roman" w:hAnsi="Times New Roman"/>
          <w:sz w:val="28"/>
          <w:szCs w:val="28"/>
        </w:rPr>
        <w:t>behavioural</w:t>
      </w:r>
      <w:proofErr w:type="spellEnd"/>
      <w:r w:rsidRPr="002C4FC7">
        <w:rPr>
          <w:rFonts w:ascii="Times New Roman" w:hAnsi="Times New Roman"/>
          <w:sz w:val="28"/>
          <w:szCs w:val="28"/>
        </w:rPr>
        <w:t xml:space="preserve"> framework. It depends largely on the individual attitudes and </w:t>
      </w:r>
      <w:proofErr w:type="spellStart"/>
      <w:r w:rsidRPr="002C4FC7">
        <w:rPr>
          <w:rFonts w:ascii="Times New Roman" w:hAnsi="Times New Roman"/>
          <w:sz w:val="28"/>
          <w:szCs w:val="28"/>
        </w:rPr>
        <w:t>behaviours</w:t>
      </w:r>
      <w:proofErr w:type="spellEnd"/>
      <w:r w:rsidRPr="002C4FC7">
        <w:rPr>
          <w:rFonts w:ascii="Times New Roman" w:hAnsi="Times New Roman"/>
          <w:sz w:val="28"/>
          <w:szCs w:val="28"/>
        </w:rPr>
        <w:t>.</w:t>
      </w:r>
    </w:p>
    <w:p w:rsidR="002862C3" w:rsidRPr="002C4FC7" w:rsidRDefault="002862C3" w:rsidP="008166A9">
      <w:pPr>
        <w:pStyle w:val="NoSpacing"/>
        <w:jc w:val="both"/>
        <w:rPr>
          <w:rFonts w:ascii="Times New Roman" w:hAnsi="Times New Roman"/>
          <w:sz w:val="28"/>
          <w:szCs w:val="28"/>
        </w:rPr>
      </w:pPr>
      <w:r w:rsidRPr="002C4FC7">
        <w:rPr>
          <w:rFonts w:ascii="Times New Roman" w:hAnsi="Times New Roman"/>
          <w:sz w:val="28"/>
          <w:szCs w:val="28"/>
        </w:rPr>
        <w:tab/>
        <w:t xml:space="preserve">Social learning theory has been applied extensively to the understanding of aggression and psychological disorders, particularly in the context of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 xml:space="preserve"> modification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(1997:31). It is also the theoretical foundation for the technique of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 xml:space="preserve"> modeling, which is widely used in training </w:t>
      </w:r>
      <w:proofErr w:type="spellStart"/>
      <w:r w:rsidRPr="002C4FC7">
        <w:rPr>
          <w:rFonts w:ascii="Times New Roman" w:hAnsi="Times New Roman"/>
          <w:sz w:val="28"/>
          <w:szCs w:val="28"/>
        </w:rPr>
        <w:t>programmes</w:t>
      </w:r>
      <w:proofErr w:type="spellEnd"/>
      <w:r w:rsidRPr="002C4FC7">
        <w:rPr>
          <w:rFonts w:ascii="Times New Roman" w:hAnsi="Times New Roman"/>
          <w:sz w:val="28"/>
          <w:szCs w:val="28"/>
        </w:rPr>
        <w:t xml:space="preserve">. In recent years, </w:t>
      </w:r>
      <w:proofErr w:type="spellStart"/>
      <w:r w:rsidRPr="002C4FC7">
        <w:rPr>
          <w:rFonts w:ascii="Times New Roman" w:hAnsi="Times New Roman"/>
          <w:sz w:val="28"/>
          <w:szCs w:val="28"/>
        </w:rPr>
        <w:t>Bandura</w:t>
      </w:r>
      <w:proofErr w:type="spellEnd"/>
      <w:r w:rsidRPr="002C4FC7">
        <w:rPr>
          <w:rFonts w:ascii="Times New Roman" w:hAnsi="Times New Roman"/>
          <w:sz w:val="28"/>
          <w:szCs w:val="28"/>
        </w:rPr>
        <w:t xml:space="preserve"> (2007) focused his work on the concept of self-efficacy in a </w:t>
      </w:r>
      <w:r w:rsidRPr="002C4FC7">
        <w:rPr>
          <w:rFonts w:ascii="Times New Roman" w:hAnsi="Times New Roman"/>
          <w:sz w:val="28"/>
          <w:szCs w:val="28"/>
        </w:rPr>
        <w:lastRenderedPageBreak/>
        <w:t xml:space="preserve">variety of contexts. He says “social learning incorporate principle of </w:t>
      </w:r>
      <w:proofErr w:type="spellStart"/>
      <w:r w:rsidRPr="002C4FC7">
        <w:rPr>
          <w:rFonts w:ascii="Times New Roman" w:hAnsi="Times New Roman"/>
          <w:sz w:val="28"/>
          <w:szCs w:val="28"/>
        </w:rPr>
        <w:t>behaviourism</w:t>
      </w:r>
      <w:proofErr w:type="spellEnd"/>
      <w:r w:rsidRPr="002C4FC7">
        <w:rPr>
          <w:rFonts w:ascii="Times New Roman" w:hAnsi="Times New Roman"/>
          <w:sz w:val="28"/>
          <w:szCs w:val="28"/>
        </w:rPr>
        <w:t xml:space="preserve"> as well as social learning incorporates principle of </w:t>
      </w:r>
      <w:proofErr w:type="spellStart"/>
      <w:r w:rsidRPr="002C4FC7">
        <w:rPr>
          <w:rFonts w:ascii="Times New Roman" w:hAnsi="Times New Roman"/>
          <w:sz w:val="28"/>
          <w:szCs w:val="28"/>
        </w:rPr>
        <w:t>behaviourism</w:t>
      </w:r>
      <w:proofErr w:type="spellEnd"/>
      <w:r w:rsidRPr="002C4FC7">
        <w:rPr>
          <w:rFonts w:ascii="Times New Roman" w:hAnsi="Times New Roman"/>
          <w:sz w:val="28"/>
          <w:szCs w:val="28"/>
        </w:rPr>
        <w:t xml:space="preserve"> as well as social </w:t>
      </w:r>
      <w:proofErr w:type="spellStart"/>
      <w:r w:rsidRPr="002C4FC7">
        <w:rPr>
          <w:rFonts w:ascii="Times New Roman" w:hAnsi="Times New Roman"/>
          <w:sz w:val="28"/>
          <w:szCs w:val="28"/>
        </w:rPr>
        <w:t>cognitivism</w:t>
      </w:r>
      <w:proofErr w:type="spellEnd"/>
      <w:r w:rsidRPr="002C4FC7">
        <w:rPr>
          <w:rFonts w:ascii="Times New Roman" w:hAnsi="Times New Roman"/>
          <w:sz w:val="28"/>
          <w:szCs w:val="28"/>
        </w:rPr>
        <w:t xml:space="preserve">”. Thus is, the individual is motivated to engage in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 xml:space="preserve"> whose outcome is valued in which they feel capable of performing effectively. For instance, if a child should learn how to speak English, he or she has to be motivated to play around peers who speak English always and from there the child imbibes some knowledge of English but where he or she depends solely on what the teacher teaches in school without interacting with others, the learning outcome would be less than 1. </w:t>
      </w:r>
    </w:p>
    <w:p w:rsidR="002862C3" w:rsidRPr="002C4FC7" w:rsidRDefault="002862C3" w:rsidP="008166A9">
      <w:pPr>
        <w:pStyle w:val="NoSpacing"/>
        <w:jc w:val="both"/>
        <w:rPr>
          <w:rFonts w:ascii="Times New Roman" w:hAnsi="Times New Roman"/>
          <w:sz w:val="28"/>
          <w:szCs w:val="28"/>
        </w:rPr>
      </w:pPr>
      <w:r w:rsidRPr="002C4FC7">
        <w:rPr>
          <w:rFonts w:ascii="Times New Roman" w:hAnsi="Times New Roman"/>
          <w:sz w:val="28"/>
          <w:szCs w:val="28"/>
        </w:rPr>
        <w:tab/>
        <w:t xml:space="preserve">There are two sets of expectancies. The first action-outcome reflects the degree to which individual believes that an action will lead to a particular outcome, such as smoking will cause cancer, the second is self-efficacy which reflects the individual’s belief that on one cope with most things life throws at one. Such beliefs moderate a variety of </w:t>
      </w:r>
      <w:proofErr w:type="spellStart"/>
      <w:r w:rsidRPr="002C4FC7">
        <w:rPr>
          <w:rFonts w:ascii="Times New Roman" w:hAnsi="Times New Roman"/>
          <w:sz w:val="28"/>
          <w:szCs w:val="28"/>
        </w:rPr>
        <w:t>behaviours</w:t>
      </w:r>
      <w:proofErr w:type="spellEnd"/>
      <w:r w:rsidRPr="002C4FC7">
        <w:rPr>
          <w:rFonts w:ascii="Times New Roman" w:hAnsi="Times New Roman"/>
          <w:sz w:val="28"/>
          <w:szCs w:val="28"/>
        </w:rPr>
        <w:t xml:space="preserve"> and although such beliefs are relevant to a particular decision,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 xml:space="preserve"> specific efficacy beliefs are frequently more powerful determinants of </w:t>
      </w:r>
      <w:proofErr w:type="spellStart"/>
      <w:r w:rsidRPr="002C4FC7">
        <w:rPr>
          <w:rFonts w:ascii="Times New Roman" w:hAnsi="Times New Roman"/>
          <w:sz w:val="28"/>
          <w:szCs w:val="28"/>
        </w:rPr>
        <w:t>behaviour</w:t>
      </w:r>
      <w:proofErr w:type="spellEnd"/>
      <w:r w:rsidRPr="002C4FC7">
        <w:rPr>
          <w:rFonts w:ascii="Times New Roman" w:hAnsi="Times New Roman"/>
          <w:sz w:val="28"/>
          <w:szCs w:val="28"/>
        </w:rPr>
        <w:t>.</w:t>
      </w:r>
    </w:p>
    <w:p w:rsidR="002862C3" w:rsidRPr="002C4FC7" w:rsidRDefault="002862C3" w:rsidP="008166A9">
      <w:pPr>
        <w:pStyle w:val="NoSpacing"/>
        <w:ind w:left="90"/>
        <w:jc w:val="both"/>
        <w:rPr>
          <w:rFonts w:ascii="Times New Roman" w:hAnsi="Times New Roman"/>
          <w:b/>
          <w:sz w:val="28"/>
          <w:szCs w:val="28"/>
        </w:rPr>
      </w:pPr>
    </w:p>
    <w:p w:rsidR="002862C3" w:rsidRPr="002C4FC7" w:rsidRDefault="002862C3" w:rsidP="008166A9">
      <w:pPr>
        <w:tabs>
          <w:tab w:val="left" w:pos="0"/>
        </w:tabs>
        <w:spacing w:line="240" w:lineRule="auto"/>
        <w:rPr>
          <w:rFonts w:ascii="Times New Roman" w:hAnsi="Times New Roman"/>
          <w:b/>
          <w:sz w:val="28"/>
          <w:szCs w:val="28"/>
        </w:rPr>
      </w:pPr>
      <w:r w:rsidRPr="002C4FC7">
        <w:rPr>
          <w:rFonts w:ascii="Times New Roman" w:hAnsi="Times New Roman"/>
          <w:b/>
          <w:sz w:val="28"/>
          <w:szCs w:val="28"/>
        </w:rPr>
        <w:t>RESEARCH METHOD</w:t>
      </w:r>
    </w:p>
    <w:p w:rsidR="008166A9" w:rsidRPr="002C4FC7" w:rsidRDefault="008166A9" w:rsidP="008166A9">
      <w:pPr>
        <w:spacing w:line="240" w:lineRule="auto"/>
        <w:ind w:right="27"/>
        <w:jc w:val="both"/>
        <w:rPr>
          <w:rFonts w:ascii="Times New Roman" w:hAnsi="Times New Roman"/>
          <w:b/>
          <w:sz w:val="28"/>
          <w:szCs w:val="28"/>
        </w:rPr>
      </w:pPr>
      <w:r w:rsidRPr="002C4FC7">
        <w:rPr>
          <w:rFonts w:ascii="Times New Roman" w:hAnsi="Times New Roman"/>
          <w:b/>
          <w:sz w:val="28"/>
          <w:szCs w:val="28"/>
        </w:rPr>
        <w:t xml:space="preserve">Area of the Study </w:t>
      </w:r>
    </w:p>
    <w:p w:rsidR="008166A9" w:rsidRPr="002C4FC7" w:rsidRDefault="008166A9" w:rsidP="008166A9">
      <w:pPr>
        <w:spacing w:line="240" w:lineRule="auto"/>
        <w:ind w:right="27"/>
        <w:jc w:val="both"/>
        <w:rPr>
          <w:rFonts w:ascii="Times New Roman" w:hAnsi="Times New Roman"/>
          <w:sz w:val="28"/>
          <w:szCs w:val="28"/>
        </w:rPr>
      </w:pPr>
      <w:r w:rsidRPr="002C4FC7">
        <w:rPr>
          <w:rFonts w:ascii="Times New Roman" w:hAnsi="Times New Roman"/>
          <w:sz w:val="28"/>
          <w:szCs w:val="28"/>
        </w:rPr>
        <w:t xml:space="preserve">The research area for this study was in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Polytechnic.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Polytechnic </w:t>
      </w:r>
      <w:proofErr w:type="spellStart"/>
      <w:r w:rsidRPr="002C4FC7">
        <w:rPr>
          <w:rFonts w:ascii="Times New Roman" w:hAnsi="Times New Roman"/>
          <w:sz w:val="28"/>
          <w:szCs w:val="28"/>
        </w:rPr>
        <w:t>Ikot</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Osurua</w:t>
      </w:r>
      <w:proofErr w:type="spellEnd"/>
      <w:r w:rsidRPr="002C4FC7">
        <w:rPr>
          <w:rFonts w:ascii="Times New Roman" w:hAnsi="Times New Roman"/>
          <w:sz w:val="28"/>
          <w:szCs w:val="28"/>
        </w:rPr>
        <w:t xml:space="preserve"> was established by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Government Edict No. 11 of 1991.</w:t>
      </w:r>
    </w:p>
    <w:p w:rsidR="008166A9" w:rsidRPr="002C4FC7" w:rsidRDefault="008166A9" w:rsidP="008166A9">
      <w:pPr>
        <w:spacing w:after="0" w:line="240" w:lineRule="auto"/>
        <w:jc w:val="both"/>
        <w:rPr>
          <w:rFonts w:ascii="Times New Roman" w:hAnsi="Times New Roman"/>
          <w:sz w:val="28"/>
          <w:szCs w:val="28"/>
        </w:rPr>
      </w:pPr>
      <w:r w:rsidRPr="002C4FC7">
        <w:rPr>
          <w:rFonts w:ascii="Times New Roman" w:hAnsi="Times New Roman"/>
          <w:b/>
          <w:sz w:val="28"/>
          <w:szCs w:val="28"/>
        </w:rPr>
        <w:t xml:space="preserve">Design of the Study </w:t>
      </w:r>
      <w:r w:rsidRPr="002C4FC7">
        <w:rPr>
          <w:rFonts w:ascii="Times New Roman" w:hAnsi="Times New Roman"/>
          <w:sz w:val="28"/>
          <w:szCs w:val="28"/>
        </w:rPr>
        <w:t xml:space="preserve"> </w:t>
      </w:r>
    </w:p>
    <w:p w:rsidR="008166A9" w:rsidRPr="002C4FC7" w:rsidRDefault="008166A9" w:rsidP="008166A9">
      <w:pPr>
        <w:spacing w:after="0" w:line="240" w:lineRule="auto"/>
        <w:jc w:val="both"/>
        <w:rPr>
          <w:rFonts w:ascii="Times New Roman" w:hAnsi="Times New Roman"/>
          <w:sz w:val="28"/>
          <w:szCs w:val="28"/>
        </w:rPr>
      </w:pPr>
      <w:r w:rsidRPr="002C4FC7">
        <w:rPr>
          <w:rFonts w:ascii="Times New Roman" w:hAnsi="Times New Roman"/>
          <w:sz w:val="28"/>
          <w:szCs w:val="28"/>
        </w:rPr>
        <w:t xml:space="preserve">The design of the study was ex-post facto. Ex-post facto is an enquiry design in which the researcher has no control over the independent variables because they have already occurred. </w:t>
      </w:r>
      <w:proofErr w:type="spellStart"/>
      <w:r w:rsidRPr="002C4FC7">
        <w:rPr>
          <w:rFonts w:ascii="Times New Roman" w:hAnsi="Times New Roman"/>
          <w:sz w:val="28"/>
          <w:szCs w:val="28"/>
        </w:rPr>
        <w:t>Asika</w:t>
      </w:r>
      <w:proofErr w:type="spellEnd"/>
      <w:r w:rsidRPr="002C4FC7">
        <w:rPr>
          <w:rFonts w:ascii="Times New Roman" w:hAnsi="Times New Roman"/>
          <w:sz w:val="28"/>
          <w:szCs w:val="28"/>
        </w:rPr>
        <w:t xml:space="preserve"> (2000) stated that ex-post facto design investigate consequence and searching back by analyzing to establish possible causal factors.  The researcher compared the independent variable on the dependent variable. The difference in the dependent variable was attributed to the impact of independent variables.</w:t>
      </w:r>
    </w:p>
    <w:p w:rsidR="00BC5A27" w:rsidRPr="002C4FC7" w:rsidRDefault="00BC5A27" w:rsidP="008166A9">
      <w:pPr>
        <w:spacing w:after="0" w:line="240" w:lineRule="auto"/>
        <w:jc w:val="both"/>
        <w:rPr>
          <w:rFonts w:ascii="Times New Roman" w:hAnsi="Times New Roman"/>
          <w:b/>
          <w:sz w:val="28"/>
          <w:szCs w:val="28"/>
        </w:rPr>
      </w:pPr>
    </w:p>
    <w:p w:rsidR="008166A9" w:rsidRPr="002C4FC7" w:rsidRDefault="008166A9" w:rsidP="008166A9">
      <w:pPr>
        <w:spacing w:after="0" w:line="240" w:lineRule="auto"/>
        <w:jc w:val="both"/>
        <w:rPr>
          <w:rFonts w:ascii="Times New Roman" w:hAnsi="Times New Roman"/>
          <w:b/>
          <w:sz w:val="28"/>
          <w:szCs w:val="28"/>
        </w:rPr>
      </w:pPr>
      <w:r w:rsidRPr="002C4FC7">
        <w:rPr>
          <w:rFonts w:ascii="Times New Roman" w:hAnsi="Times New Roman"/>
          <w:b/>
          <w:sz w:val="28"/>
          <w:szCs w:val="28"/>
        </w:rPr>
        <w:t>Population of the Study</w:t>
      </w:r>
    </w:p>
    <w:p w:rsidR="008166A9" w:rsidRPr="002C4FC7" w:rsidRDefault="008166A9"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The population of the study consisted of one thousand two hundred and eighty nine (1289) students of HND II &amp; ND II students of faculty of Applied Science of </w:t>
      </w:r>
      <w:proofErr w:type="spellStart"/>
      <w:r w:rsidRPr="002C4FC7">
        <w:rPr>
          <w:rFonts w:ascii="Times New Roman" w:hAnsi="Times New Roman"/>
          <w:sz w:val="28"/>
          <w:szCs w:val="28"/>
        </w:rPr>
        <w:t>Akwa</w:t>
      </w:r>
      <w:proofErr w:type="spellEnd"/>
      <w:r w:rsidRPr="002C4FC7">
        <w:rPr>
          <w:rFonts w:ascii="Times New Roman" w:hAnsi="Times New Roman"/>
          <w:sz w:val="28"/>
          <w:szCs w:val="28"/>
        </w:rPr>
        <w:t xml:space="preserve"> </w:t>
      </w:r>
      <w:proofErr w:type="spellStart"/>
      <w:r w:rsidRPr="002C4FC7">
        <w:rPr>
          <w:rFonts w:ascii="Times New Roman" w:hAnsi="Times New Roman"/>
          <w:sz w:val="28"/>
          <w:szCs w:val="28"/>
        </w:rPr>
        <w:t>Ibom</w:t>
      </w:r>
      <w:proofErr w:type="spellEnd"/>
      <w:r w:rsidRPr="002C4FC7">
        <w:rPr>
          <w:rFonts w:ascii="Times New Roman" w:hAnsi="Times New Roman"/>
          <w:sz w:val="28"/>
          <w:szCs w:val="28"/>
        </w:rPr>
        <w:t xml:space="preserve"> State Polytechnic.</w:t>
      </w:r>
    </w:p>
    <w:p w:rsidR="008166A9" w:rsidRPr="002C4FC7" w:rsidRDefault="008166A9"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Sample Size and Sampling Technique   </w:t>
      </w:r>
    </w:p>
    <w:p w:rsidR="008166A9" w:rsidRPr="002C4FC7" w:rsidRDefault="008166A9" w:rsidP="008166A9">
      <w:pPr>
        <w:spacing w:after="0" w:line="240" w:lineRule="auto"/>
        <w:jc w:val="both"/>
        <w:rPr>
          <w:rFonts w:ascii="Times New Roman" w:hAnsi="Times New Roman"/>
          <w:sz w:val="28"/>
          <w:szCs w:val="28"/>
        </w:rPr>
      </w:pPr>
      <w:r w:rsidRPr="002C4FC7">
        <w:rPr>
          <w:rFonts w:ascii="Times New Roman" w:hAnsi="Times New Roman"/>
          <w:sz w:val="28"/>
          <w:szCs w:val="28"/>
        </w:rPr>
        <w:t xml:space="preserve">The sample of this study consisted of </w:t>
      </w:r>
      <w:r w:rsidR="00F8753C" w:rsidRPr="002C4FC7">
        <w:rPr>
          <w:rFonts w:ascii="Times New Roman" w:hAnsi="Times New Roman"/>
          <w:sz w:val="28"/>
          <w:szCs w:val="28"/>
        </w:rPr>
        <w:t xml:space="preserve">two </w:t>
      </w:r>
      <w:r w:rsidRPr="002C4FC7">
        <w:rPr>
          <w:rFonts w:ascii="Times New Roman" w:hAnsi="Times New Roman"/>
          <w:sz w:val="28"/>
          <w:szCs w:val="28"/>
        </w:rPr>
        <w:t xml:space="preserve">hundred and </w:t>
      </w:r>
      <w:r w:rsidR="00F8753C" w:rsidRPr="002C4FC7">
        <w:rPr>
          <w:rFonts w:ascii="Times New Roman" w:hAnsi="Times New Roman"/>
          <w:sz w:val="28"/>
          <w:szCs w:val="28"/>
        </w:rPr>
        <w:t xml:space="preserve">fifty </w:t>
      </w:r>
      <w:r w:rsidRPr="002C4FC7">
        <w:rPr>
          <w:rFonts w:ascii="Times New Roman" w:hAnsi="Times New Roman"/>
          <w:sz w:val="28"/>
          <w:szCs w:val="28"/>
        </w:rPr>
        <w:t>(2</w:t>
      </w:r>
      <w:r w:rsidR="00F8753C" w:rsidRPr="002C4FC7">
        <w:rPr>
          <w:rFonts w:ascii="Times New Roman" w:hAnsi="Times New Roman"/>
          <w:sz w:val="28"/>
          <w:szCs w:val="28"/>
        </w:rPr>
        <w:t>50</w:t>
      </w:r>
      <w:r w:rsidRPr="002C4FC7">
        <w:rPr>
          <w:rFonts w:ascii="Times New Roman" w:hAnsi="Times New Roman"/>
          <w:sz w:val="28"/>
          <w:szCs w:val="28"/>
        </w:rPr>
        <w:t>) respondents selected for the study. The simple randomly sampling technique was adopted in selecting the respondents the study area. The balloting system was used in selecting the sample.</w:t>
      </w:r>
    </w:p>
    <w:p w:rsidR="008166A9" w:rsidRPr="002C4FC7" w:rsidRDefault="008166A9" w:rsidP="008166A9">
      <w:pPr>
        <w:spacing w:after="0" w:line="240" w:lineRule="auto"/>
        <w:jc w:val="both"/>
        <w:rPr>
          <w:rFonts w:ascii="Times New Roman" w:hAnsi="Times New Roman"/>
          <w:sz w:val="28"/>
          <w:szCs w:val="28"/>
        </w:rPr>
      </w:pPr>
    </w:p>
    <w:p w:rsidR="008166A9" w:rsidRPr="002C4FC7" w:rsidRDefault="008166A9" w:rsidP="008166A9">
      <w:pPr>
        <w:spacing w:line="240" w:lineRule="auto"/>
        <w:ind w:right="-180"/>
        <w:jc w:val="both"/>
        <w:rPr>
          <w:rFonts w:ascii="Times New Roman" w:hAnsi="Times New Roman"/>
          <w:b/>
          <w:sz w:val="28"/>
          <w:szCs w:val="28"/>
        </w:rPr>
      </w:pPr>
      <w:r w:rsidRPr="002C4FC7">
        <w:rPr>
          <w:rFonts w:ascii="Times New Roman" w:hAnsi="Times New Roman"/>
          <w:b/>
          <w:sz w:val="28"/>
          <w:szCs w:val="28"/>
        </w:rPr>
        <w:lastRenderedPageBreak/>
        <w:t xml:space="preserve">Research Instrument </w:t>
      </w:r>
    </w:p>
    <w:p w:rsidR="008166A9" w:rsidRPr="002C4FC7" w:rsidRDefault="008166A9" w:rsidP="008166A9">
      <w:pPr>
        <w:spacing w:after="0" w:line="240" w:lineRule="auto"/>
        <w:jc w:val="both"/>
        <w:rPr>
          <w:rFonts w:ascii="Times New Roman" w:hAnsi="Times New Roman"/>
          <w:sz w:val="28"/>
          <w:szCs w:val="28"/>
        </w:rPr>
      </w:pPr>
      <w:r w:rsidRPr="002C4FC7">
        <w:rPr>
          <w:rFonts w:ascii="Times New Roman" w:hAnsi="Times New Roman"/>
          <w:sz w:val="28"/>
          <w:szCs w:val="28"/>
        </w:rPr>
        <w:t xml:space="preserve">The questionnaire was used to obtain data on the independent and dependent variables presented in both sections A and B of the questionnaire. Section </w:t>
      </w:r>
      <w:proofErr w:type="gramStart"/>
      <w:r w:rsidRPr="002C4FC7">
        <w:rPr>
          <w:rFonts w:ascii="Times New Roman" w:hAnsi="Times New Roman"/>
          <w:sz w:val="28"/>
          <w:szCs w:val="28"/>
        </w:rPr>
        <w:t>A</w:t>
      </w:r>
      <w:proofErr w:type="gramEnd"/>
      <w:r w:rsidRPr="002C4FC7">
        <w:rPr>
          <w:rFonts w:ascii="Times New Roman" w:hAnsi="Times New Roman"/>
          <w:sz w:val="28"/>
          <w:szCs w:val="28"/>
        </w:rPr>
        <w:t xml:space="preserve"> measured demographic data of the respondents such as name of the department, gender, age, level and marital status, while Section B contained information on the independent and dependents variables.</w:t>
      </w:r>
    </w:p>
    <w:p w:rsidR="002C4FC7" w:rsidRDefault="002C4FC7" w:rsidP="008166A9">
      <w:pPr>
        <w:spacing w:line="240" w:lineRule="auto"/>
        <w:ind w:right="-180"/>
        <w:jc w:val="both"/>
        <w:rPr>
          <w:rFonts w:ascii="Times New Roman" w:hAnsi="Times New Roman"/>
          <w:b/>
          <w:sz w:val="28"/>
          <w:szCs w:val="28"/>
        </w:rPr>
      </w:pPr>
    </w:p>
    <w:p w:rsidR="008166A9" w:rsidRPr="002C4FC7" w:rsidRDefault="008166A9" w:rsidP="008166A9">
      <w:pPr>
        <w:spacing w:line="240" w:lineRule="auto"/>
        <w:ind w:right="-180"/>
        <w:jc w:val="both"/>
        <w:rPr>
          <w:rFonts w:ascii="Times New Roman" w:hAnsi="Times New Roman"/>
          <w:b/>
          <w:sz w:val="28"/>
          <w:szCs w:val="28"/>
        </w:rPr>
      </w:pPr>
      <w:r w:rsidRPr="002C4FC7">
        <w:rPr>
          <w:rFonts w:ascii="Times New Roman" w:hAnsi="Times New Roman"/>
          <w:b/>
          <w:sz w:val="28"/>
          <w:szCs w:val="28"/>
        </w:rPr>
        <w:t xml:space="preserve">Validity of Instrument               </w:t>
      </w:r>
    </w:p>
    <w:p w:rsidR="008166A9" w:rsidRPr="002C4FC7" w:rsidRDefault="008166A9" w:rsidP="008166A9">
      <w:pPr>
        <w:spacing w:line="240" w:lineRule="auto"/>
        <w:jc w:val="both"/>
        <w:rPr>
          <w:rFonts w:ascii="Times New Roman" w:hAnsi="Times New Roman"/>
          <w:b/>
          <w:bCs/>
          <w:sz w:val="28"/>
          <w:szCs w:val="28"/>
        </w:rPr>
      </w:pPr>
      <w:r w:rsidRPr="002C4FC7">
        <w:rPr>
          <w:rFonts w:ascii="Times New Roman" w:hAnsi="Times New Roman"/>
          <w:sz w:val="28"/>
          <w:szCs w:val="28"/>
        </w:rPr>
        <w:t>In order to establish the validity of the instrument, three test and measurement experts were given the instrument for vetting. The items in which at least two experts agreed upon were regarded as suitable and used in the instrument. The items in the questionnaire were consequently properly worded to meet the respondents’ level of understanding.</w:t>
      </w:r>
      <w:r w:rsidRPr="002C4FC7">
        <w:rPr>
          <w:rFonts w:ascii="Times New Roman" w:hAnsi="Times New Roman"/>
          <w:b/>
          <w:bCs/>
          <w:sz w:val="28"/>
          <w:szCs w:val="28"/>
        </w:rPr>
        <w:t xml:space="preserve">  </w:t>
      </w:r>
    </w:p>
    <w:p w:rsidR="008166A9" w:rsidRPr="002C4FC7" w:rsidRDefault="008166A9" w:rsidP="008166A9">
      <w:pPr>
        <w:spacing w:line="240" w:lineRule="auto"/>
        <w:ind w:right="27"/>
        <w:jc w:val="both"/>
        <w:rPr>
          <w:rFonts w:ascii="Times New Roman" w:hAnsi="Times New Roman"/>
          <w:b/>
          <w:bCs/>
          <w:sz w:val="28"/>
          <w:szCs w:val="28"/>
        </w:rPr>
      </w:pPr>
      <w:r w:rsidRPr="002C4FC7">
        <w:rPr>
          <w:rFonts w:ascii="Times New Roman" w:hAnsi="Times New Roman"/>
          <w:b/>
          <w:bCs/>
          <w:sz w:val="28"/>
          <w:szCs w:val="28"/>
        </w:rPr>
        <w:t>Reliability of the Instrument</w:t>
      </w:r>
    </w:p>
    <w:p w:rsidR="008166A9" w:rsidRPr="002C4FC7" w:rsidRDefault="008166A9" w:rsidP="008166A9">
      <w:pPr>
        <w:spacing w:line="240" w:lineRule="auto"/>
        <w:ind w:right="27"/>
        <w:jc w:val="both"/>
        <w:rPr>
          <w:rFonts w:ascii="Times New Roman" w:hAnsi="Times New Roman"/>
          <w:sz w:val="28"/>
          <w:szCs w:val="28"/>
        </w:rPr>
      </w:pPr>
      <w:r w:rsidRPr="002C4FC7">
        <w:rPr>
          <w:rFonts w:ascii="Times New Roman" w:hAnsi="Times New Roman"/>
          <w:sz w:val="28"/>
          <w:szCs w:val="28"/>
        </w:rPr>
        <w:t>The questionnaire was administered on a sample of 30 respondents who were not part of the sample used for the main study. The internal consistency reliability of the instrument was determined by split-half method whose correlation coefficient was converted to that of the full length of the instrument using the Spearman Brown formula. The coefficient obtained was 0.77 and was deemed acceptable for the use of the instrument in the study.</w:t>
      </w:r>
    </w:p>
    <w:p w:rsidR="008166A9" w:rsidRPr="002C4FC7" w:rsidRDefault="008166A9" w:rsidP="008166A9">
      <w:pPr>
        <w:spacing w:line="240" w:lineRule="auto"/>
        <w:ind w:right="27"/>
        <w:jc w:val="both"/>
        <w:rPr>
          <w:rFonts w:ascii="Times New Roman" w:hAnsi="Times New Roman"/>
          <w:b/>
          <w:bCs/>
          <w:sz w:val="28"/>
          <w:szCs w:val="28"/>
        </w:rPr>
      </w:pPr>
      <w:r w:rsidRPr="002C4FC7">
        <w:rPr>
          <w:rFonts w:ascii="Times New Roman" w:hAnsi="Times New Roman"/>
          <w:b/>
          <w:bCs/>
          <w:sz w:val="28"/>
          <w:szCs w:val="28"/>
        </w:rPr>
        <w:t>Administration of the Instrument</w:t>
      </w:r>
    </w:p>
    <w:p w:rsidR="008166A9" w:rsidRPr="002C4FC7" w:rsidRDefault="008166A9"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The researcher contacted each of the respondents during school hours and administered the questionnaire to them and retrieved that same day. </w:t>
      </w:r>
    </w:p>
    <w:p w:rsidR="008166A9" w:rsidRPr="002C4FC7" w:rsidRDefault="008166A9" w:rsidP="008166A9">
      <w:pPr>
        <w:spacing w:line="240" w:lineRule="auto"/>
        <w:ind w:right="27"/>
        <w:jc w:val="both"/>
        <w:rPr>
          <w:rFonts w:ascii="Times New Roman" w:hAnsi="Times New Roman"/>
          <w:b/>
          <w:bCs/>
          <w:sz w:val="28"/>
          <w:szCs w:val="28"/>
        </w:rPr>
      </w:pPr>
      <w:r w:rsidRPr="002C4FC7">
        <w:rPr>
          <w:rFonts w:ascii="Times New Roman" w:hAnsi="Times New Roman"/>
          <w:b/>
          <w:bCs/>
          <w:sz w:val="28"/>
          <w:szCs w:val="28"/>
        </w:rPr>
        <w:t>Statistical Treatment of the Data</w:t>
      </w:r>
    </w:p>
    <w:p w:rsidR="008166A9" w:rsidRPr="002C4FC7" w:rsidRDefault="008166A9"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Data gotten from the field were presented on tables which were calculated to descriptive analysis based on the answers elected from the respondents. </w:t>
      </w:r>
    </w:p>
    <w:p w:rsidR="002862C3" w:rsidRPr="002C4FC7" w:rsidRDefault="002862C3" w:rsidP="008166A9">
      <w:pPr>
        <w:spacing w:line="240" w:lineRule="auto"/>
        <w:jc w:val="both"/>
        <w:rPr>
          <w:rFonts w:ascii="Times New Roman" w:hAnsi="Times New Roman"/>
          <w:b/>
          <w:bCs/>
          <w:sz w:val="28"/>
          <w:szCs w:val="28"/>
        </w:rPr>
      </w:pPr>
      <w:r w:rsidRPr="002C4FC7">
        <w:rPr>
          <w:rFonts w:ascii="Times New Roman" w:hAnsi="Times New Roman"/>
          <w:b/>
          <w:bCs/>
          <w:sz w:val="28"/>
          <w:szCs w:val="28"/>
        </w:rPr>
        <w:t>Data Analyses and Results</w:t>
      </w:r>
    </w:p>
    <w:p w:rsidR="002862C3" w:rsidRPr="002C4FC7" w:rsidRDefault="002862C3" w:rsidP="008166A9">
      <w:pPr>
        <w:spacing w:line="240" w:lineRule="auto"/>
        <w:jc w:val="both"/>
        <w:rPr>
          <w:rFonts w:ascii="Times New Roman" w:hAnsi="Times New Roman"/>
          <w:b/>
          <w:bCs/>
          <w:sz w:val="28"/>
          <w:szCs w:val="28"/>
        </w:rPr>
      </w:pPr>
      <w:r w:rsidRPr="002C4FC7">
        <w:rPr>
          <w:rFonts w:ascii="Times New Roman" w:hAnsi="Times New Roman"/>
          <w:b/>
          <w:bCs/>
          <w:sz w:val="28"/>
          <w:szCs w:val="28"/>
        </w:rPr>
        <w:t xml:space="preserve">Hypothesis Testing  </w:t>
      </w:r>
    </w:p>
    <w:p w:rsidR="002862C3" w:rsidRPr="002C4FC7" w:rsidRDefault="002862C3" w:rsidP="008166A9">
      <w:pPr>
        <w:spacing w:line="240" w:lineRule="auto"/>
        <w:jc w:val="both"/>
        <w:rPr>
          <w:rFonts w:ascii="Times New Roman" w:hAnsi="Times New Roman"/>
          <w:b/>
          <w:bCs/>
          <w:sz w:val="28"/>
          <w:szCs w:val="28"/>
        </w:rPr>
      </w:pPr>
      <w:r w:rsidRPr="002C4FC7">
        <w:rPr>
          <w:rFonts w:ascii="Times New Roman" w:hAnsi="Times New Roman"/>
          <w:b/>
          <w:bCs/>
          <w:sz w:val="28"/>
          <w:szCs w:val="28"/>
        </w:rPr>
        <w:t xml:space="preserve">Hypothesis One: </w:t>
      </w:r>
      <w:r w:rsidRPr="002C4FC7">
        <w:rPr>
          <w:rFonts w:ascii="Times New Roman" w:hAnsi="Times New Roman"/>
          <w:sz w:val="28"/>
          <w:szCs w:val="28"/>
        </w:rPr>
        <w:t xml:space="preserve">There is no significant influence of availability of visual aids and students’ learning outcomes in </w:t>
      </w:r>
      <w:r w:rsidR="008166A9" w:rsidRPr="002C4FC7">
        <w:rPr>
          <w:rFonts w:ascii="Times New Roman" w:hAnsi="Times New Roman"/>
          <w:sz w:val="28"/>
          <w:szCs w:val="28"/>
        </w:rPr>
        <w:t>Faculty of applied science</w:t>
      </w:r>
      <w:r w:rsidRPr="002C4FC7">
        <w:rPr>
          <w:rFonts w:ascii="Times New Roman" w:hAnsi="Times New Roman"/>
          <w:sz w:val="28"/>
          <w:szCs w:val="28"/>
        </w:rPr>
        <w:t xml:space="preserve">. </w:t>
      </w:r>
    </w:p>
    <w:p w:rsidR="002C4FC7" w:rsidRDefault="002C4FC7">
      <w:pPr>
        <w:rPr>
          <w:rFonts w:ascii="Times New Roman" w:hAnsi="Times New Roman"/>
          <w:b/>
          <w:sz w:val="28"/>
          <w:szCs w:val="28"/>
        </w:rPr>
      </w:pPr>
      <w:r>
        <w:rPr>
          <w:rFonts w:ascii="Times New Roman" w:hAnsi="Times New Roman"/>
          <w:b/>
          <w:sz w:val="28"/>
          <w:szCs w:val="28"/>
        </w:rPr>
        <w:br w:type="page"/>
      </w:r>
    </w:p>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lastRenderedPageBreak/>
        <w:t xml:space="preserve">TABLE </w:t>
      </w:r>
      <w:r w:rsidR="00B06D21" w:rsidRPr="002C4FC7">
        <w:rPr>
          <w:rFonts w:ascii="Times New Roman" w:hAnsi="Times New Roman"/>
          <w:b/>
          <w:sz w:val="28"/>
          <w:szCs w:val="28"/>
        </w:rPr>
        <w:t>1</w:t>
      </w:r>
      <w:r w:rsidRPr="002C4FC7">
        <w:rPr>
          <w:rFonts w:ascii="Times New Roman" w:hAnsi="Times New Roman"/>
          <w:b/>
          <w:sz w:val="28"/>
          <w:szCs w:val="28"/>
        </w:rPr>
        <w:t xml:space="preserve">: Independent t-test analysis of scores on the significant different in availability of visual aids and students’ learning outcomes in </w:t>
      </w:r>
      <w:r w:rsidR="008166A9" w:rsidRPr="002C4FC7">
        <w:rPr>
          <w:rFonts w:ascii="Times New Roman" w:hAnsi="Times New Roman"/>
          <w:b/>
          <w:sz w:val="28"/>
          <w:szCs w:val="28"/>
        </w:rPr>
        <w:t>Faculty of applied science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466"/>
        <w:gridCol w:w="1488"/>
        <w:gridCol w:w="1488"/>
        <w:gridCol w:w="1473"/>
        <w:gridCol w:w="1473"/>
      </w:tblGrid>
      <w:tr w:rsidR="002862C3" w:rsidRPr="002C4FC7" w:rsidTr="006A2E0C">
        <w:trPr>
          <w:trHeight w:val="638"/>
        </w:trPr>
        <w:tc>
          <w:tcPr>
            <w:tcW w:w="1539"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Variable</w:t>
            </w:r>
          </w:p>
        </w:tc>
        <w:tc>
          <w:tcPr>
            <w:tcW w:w="1466"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N</w:t>
            </w:r>
          </w:p>
        </w:tc>
        <w:tc>
          <w:tcPr>
            <w:tcW w:w="1488"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pt;margin-top:1.4pt;width:14.25pt;height:0;z-index:251660288;mso-position-horizontal-relative:text;mso-position-vertical-relative:text" o:connectortype="straight"/>
              </w:pict>
            </w:r>
            <w:r w:rsidRPr="002C4FC7">
              <w:rPr>
                <w:rFonts w:ascii="Times New Roman" w:hAnsi="Times New Roman"/>
                <w:b/>
                <w:sz w:val="28"/>
                <w:szCs w:val="28"/>
              </w:rPr>
              <w:t>X</w:t>
            </w:r>
          </w:p>
        </w:tc>
        <w:tc>
          <w:tcPr>
            <w:tcW w:w="1488"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SD</w:t>
            </w:r>
          </w:p>
        </w:tc>
        <w:tc>
          <w:tcPr>
            <w:tcW w:w="1473"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proofErr w:type="spellStart"/>
            <w:r w:rsidRPr="002C4FC7">
              <w:rPr>
                <w:rFonts w:ascii="Times New Roman" w:hAnsi="Times New Roman"/>
                <w:b/>
                <w:sz w:val="28"/>
                <w:szCs w:val="28"/>
              </w:rPr>
              <w:t>t</w:t>
            </w:r>
            <w:r w:rsidRPr="002C4FC7">
              <w:rPr>
                <w:rFonts w:ascii="Times New Roman" w:hAnsi="Times New Roman"/>
                <w:b/>
                <w:sz w:val="28"/>
                <w:szCs w:val="28"/>
                <w:vertAlign w:val="subscript"/>
              </w:rPr>
              <w:t>cal</w:t>
            </w:r>
            <w:proofErr w:type="spellEnd"/>
          </w:p>
        </w:tc>
        <w:tc>
          <w:tcPr>
            <w:tcW w:w="1473"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proofErr w:type="spellStart"/>
            <w:r w:rsidRPr="002C4FC7">
              <w:rPr>
                <w:rFonts w:ascii="Times New Roman" w:hAnsi="Times New Roman"/>
                <w:b/>
                <w:sz w:val="28"/>
                <w:szCs w:val="28"/>
              </w:rPr>
              <w:t>t</w:t>
            </w:r>
            <w:r w:rsidRPr="002C4FC7">
              <w:rPr>
                <w:rFonts w:ascii="Times New Roman" w:hAnsi="Times New Roman"/>
                <w:b/>
                <w:sz w:val="28"/>
                <w:szCs w:val="28"/>
                <w:vertAlign w:val="subscript"/>
              </w:rPr>
              <w:t>crit</w:t>
            </w:r>
            <w:proofErr w:type="spellEnd"/>
            <w:r w:rsidRPr="002C4FC7">
              <w:rPr>
                <w:rFonts w:ascii="Times New Roman" w:hAnsi="Times New Roman"/>
                <w:b/>
                <w:sz w:val="28"/>
                <w:szCs w:val="28"/>
                <w:vertAlign w:val="subscript"/>
              </w:rPr>
              <w:t xml:space="preserve"> </w:t>
            </w:r>
          </w:p>
        </w:tc>
      </w:tr>
      <w:tr w:rsidR="002862C3" w:rsidRPr="002C4FC7" w:rsidTr="006A2E0C">
        <w:trPr>
          <w:trHeight w:val="855"/>
        </w:trPr>
        <w:tc>
          <w:tcPr>
            <w:tcW w:w="1539"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High </w:t>
            </w:r>
          </w:p>
        </w:tc>
        <w:tc>
          <w:tcPr>
            <w:tcW w:w="1466"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196</w:t>
            </w:r>
          </w:p>
        </w:tc>
        <w:tc>
          <w:tcPr>
            <w:tcW w:w="1488"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43.86</w:t>
            </w:r>
          </w:p>
        </w:tc>
        <w:tc>
          <w:tcPr>
            <w:tcW w:w="1488"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21.26</w:t>
            </w:r>
          </w:p>
        </w:tc>
        <w:tc>
          <w:tcPr>
            <w:tcW w:w="1473"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3.73</w:t>
            </w:r>
          </w:p>
        </w:tc>
        <w:tc>
          <w:tcPr>
            <w:tcW w:w="1473"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1.96</w:t>
            </w:r>
          </w:p>
        </w:tc>
      </w:tr>
      <w:tr w:rsidR="002862C3" w:rsidRPr="002C4FC7" w:rsidTr="006A2E0C">
        <w:trPr>
          <w:trHeight w:val="855"/>
        </w:trPr>
        <w:tc>
          <w:tcPr>
            <w:tcW w:w="1539"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Low </w:t>
            </w:r>
          </w:p>
        </w:tc>
        <w:tc>
          <w:tcPr>
            <w:tcW w:w="1466"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54</w:t>
            </w:r>
          </w:p>
        </w:tc>
        <w:tc>
          <w:tcPr>
            <w:tcW w:w="1488"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31.30</w:t>
            </w:r>
          </w:p>
        </w:tc>
        <w:tc>
          <w:tcPr>
            <w:tcW w:w="1488"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24.12</w:t>
            </w:r>
          </w:p>
        </w:tc>
        <w:tc>
          <w:tcPr>
            <w:tcW w:w="1473" w:type="dxa"/>
            <w:shd w:val="clear" w:color="auto" w:fill="auto"/>
          </w:tcPr>
          <w:p w:rsidR="002862C3" w:rsidRPr="002C4FC7" w:rsidRDefault="002862C3" w:rsidP="008166A9">
            <w:pPr>
              <w:spacing w:line="240" w:lineRule="auto"/>
              <w:jc w:val="both"/>
              <w:rPr>
                <w:rFonts w:ascii="Times New Roman" w:hAnsi="Times New Roman"/>
                <w:sz w:val="28"/>
                <w:szCs w:val="28"/>
              </w:rPr>
            </w:pPr>
          </w:p>
        </w:tc>
        <w:tc>
          <w:tcPr>
            <w:tcW w:w="1473" w:type="dxa"/>
            <w:shd w:val="clear" w:color="auto" w:fill="auto"/>
          </w:tcPr>
          <w:p w:rsidR="002862C3" w:rsidRPr="002C4FC7" w:rsidRDefault="002862C3" w:rsidP="008166A9">
            <w:pPr>
              <w:spacing w:line="240" w:lineRule="auto"/>
              <w:jc w:val="both"/>
              <w:rPr>
                <w:rFonts w:ascii="Times New Roman" w:hAnsi="Times New Roman"/>
                <w:sz w:val="28"/>
                <w:szCs w:val="28"/>
              </w:rPr>
            </w:pPr>
          </w:p>
        </w:tc>
      </w:tr>
    </w:tbl>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*Significant at 0.05 level; </w:t>
      </w:r>
      <w:proofErr w:type="spellStart"/>
      <w:proofErr w:type="gramStart"/>
      <w:r w:rsidRPr="002C4FC7">
        <w:rPr>
          <w:rFonts w:ascii="Times New Roman" w:hAnsi="Times New Roman"/>
          <w:sz w:val="28"/>
          <w:szCs w:val="28"/>
        </w:rPr>
        <w:t>df</w:t>
      </w:r>
      <w:proofErr w:type="spellEnd"/>
      <w:proofErr w:type="gramEnd"/>
      <w:r w:rsidRPr="002C4FC7">
        <w:rPr>
          <w:rFonts w:ascii="Times New Roman" w:hAnsi="Times New Roman"/>
          <w:sz w:val="28"/>
          <w:szCs w:val="28"/>
        </w:rPr>
        <w:t>= 248; N= 250</w:t>
      </w:r>
    </w:p>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Table </w:t>
      </w:r>
      <w:r w:rsidR="00B06D21" w:rsidRPr="002C4FC7">
        <w:rPr>
          <w:rFonts w:ascii="Times New Roman" w:hAnsi="Times New Roman"/>
          <w:sz w:val="28"/>
          <w:szCs w:val="28"/>
        </w:rPr>
        <w:t>1</w:t>
      </w:r>
      <w:r w:rsidRPr="002C4FC7">
        <w:rPr>
          <w:rFonts w:ascii="Times New Roman" w:hAnsi="Times New Roman"/>
          <w:sz w:val="28"/>
          <w:szCs w:val="28"/>
        </w:rPr>
        <w:t xml:space="preserve"> presents the obtained t-value as 3.73. This value was greater than critical t-value (1.96) at 0.05 level of significant with 248 degree of freedom. This observation indicates that </w:t>
      </w:r>
      <w:r w:rsidR="008166A9" w:rsidRPr="002C4FC7">
        <w:rPr>
          <w:rFonts w:ascii="Times New Roman" w:hAnsi="Times New Roman"/>
          <w:sz w:val="28"/>
          <w:szCs w:val="28"/>
        </w:rPr>
        <w:t>t</w:t>
      </w:r>
      <w:r w:rsidRPr="002C4FC7">
        <w:rPr>
          <w:rFonts w:ascii="Times New Roman" w:hAnsi="Times New Roman"/>
          <w:sz w:val="28"/>
          <w:szCs w:val="28"/>
        </w:rPr>
        <w:t xml:space="preserve">here is significant influence of availability of visual aids and students’ learning outcomes in </w:t>
      </w:r>
      <w:r w:rsidR="008166A9" w:rsidRPr="002C4FC7">
        <w:rPr>
          <w:rFonts w:ascii="Times New Roman" w:hAnsi="Times New Roman"/>
          <w:sz w:val="28"/>
          <w:szCs w:val="28"/>
        </w:rPr>
        <w:t>faculty of applied science</w:t>
      </w:r>
      <w:r w:rsidRPr="002C4FC7">
        <w:rPr>
          <w:rFonts w:ascii="Times New Roman" w:hAnsi="Times New Roman"/>
          <w:bCs/>
          <w:sz w:val="28"/>
          <w:szCs w:val="28"/>
        </w:rPr>
        <w:t>.</w:t>
      </w:r>
      <w:r w:rsidRPr="002C4FC7">
        <w:rPr>
          <w:rFonts w:ascii="Times New Roman" w:hAnsi="Times New Roman"/>
          <w:sz w:val="28"/>
          <w:szCs w:val="28"/>
        </w:rPr>
        <w:t xml:space="preserve"> Hence, null hypothesis one which assumed no significant difference was rejected.</w:t>
      </w:r>
    </w:p>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b/>
          <w:bCs/>
          <w:sz w:val="28"/>
          <w:szCs w:val="28"/>
        </w:rPr>
        <w:t xml:space="preserve">Hypothesis two: </w:t>
      </w:r>
      <w:r w:rsidRPr="002C4FC7">
        <w:rPr>
          <w:rFonts w:ascii="Times New Roman" w:hAnsi="Times New Roman"/>
          <w:sz w:val="28"/>
          <w:szCs w:val="28"/>
        </w:rPr>
        <w:t xml:space="preserve">There is no significant influence of availability of Audio Aids and students’ learning outcomes in </w:t>
      </w:r>
      <w:r w:rsidR="008166A9" w:rsidRPr="002C4FC7">
        <w:rPr>
          <w:rFonts w:ascii="Times New Roman" w:hAnsi="Times New Roman"/>
          <w:sz w:val="28"/>
          <w:szCs w:val="28"/>
        </w:rPr>
        <w:t>faculty of applied science</w:t>
      </w:r>
      <w:r w:rsidRPr="002C4FC7">
        <w:rPr>
          <w:rFonts w:ascii="Times New Roman" w:hAnsi="Times New Roman"/>
          <w:sz w:val="28"/>
          <w:szCs w:val="28"/>
        </w:rPr>
        <w:t>.</w:t>
      </w:r>
    </w:p>
    <w:p w:rsidR="002862C3" w:rsidRPr="002C4FC7" w:rsidRDefault="002862C3" w:rsidP="002C4FC7">
      <w:pPr>
        <w:spacing w:line="240" w:lineRule="auto"/>
        <w:jc w:val="both"/>
        <w:rPr>
          <w:rFonts w:ascii="Times New Roman" w:hAnsi="Times New Roman"/>
          <w:b/>
          <w:sz w:val="28"/>
          <w:szCs w:val="28"/>
        </w:rPr>
      </w:pPr>
      <w:r w:rsidRPr="002C4FC7">
        <w:rPr>
          <w:rFonts w:ascii="Times New Roman" w:hAnsi="Times New Roman"/>
          <w:b/>
          <w:sz w:val="28"/>
          <w:szCs w:val="28"/>
        </w:rPr>
        <w:t xml:space="preserve">TABLE </w:t>
      </w:r>
      <w:r w:rsidR="00B06D21" w:rsidRPr="002C4FC7">
        <w:rPr>
          <w:rFonts w:ascii="Times New Roman" w:hAnsi="Times New Roman"/>
          <w:b/>
          <w:sz w:val="28"/>
          <w:szCs w:val="28"/>
        </w:rPr>
        <w:t>2</w:t>
      </w:r>
      <w:r w:rsidRPr="002C4FC7">
        <w:rPr>
          <w:rFonts w:ascii="Times New Roman" w:hAnsi="Times New Roman"/>
          <w:b/>
          <w:sz w:val="28"/>
          <w:szCs w:val="28"/>
        </w:rPr>
        <w:t xml:space="preserve">: Independent t-test analysis of scores on the significant of availability of Audio Aids and students’ learning outcomes in </w:t>
      </w:r>
      <w:r w:rsidR="008166A9" w:rsidRPr="002C4FC7">
        <w:rPr>
          <w:rFonts w:ascii="Times New Roman" w:hAnsi="Times New Roman"/>
          <w:b/>
          <w:sz w:val="28"/>
          <w:szCs w:val="28"/>
        </w:rPr>
        <w:t>faculty of applied science</w:t>
      </w:r>
      <w:r w:rsidRPr="002C4FC7">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0"/>
        <w:gridCol w:w="1444"/>
        <w:gridCol w:w="1481"/>
        <w:gridCol w:w="1481"/>
        <w:gridCol w:w="1479"/>
        <w:gridCol w:w="1457"/>
      </w:tblGrid>
      <w:tr w:rsidR="002862C3" w:rsidRPr="002C4FC7" w:rsidTr="006A2E0C">
        <w:trPr>
          <w:trHeight w:val="899"/>
        </w:trPr>
        <w:tc>
          <w:tcPr>
            <w:tcW w:w="1660"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Variables</w:t>
            </w:r>
          </w:p>
        </w:tc>
        <w:tc>
          <w:tcPr>
            <w:tcW w:w="1444"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    N</w:t>
            </w:r>
          </w:p>
        </w:tc>
        <w:tc>
          <w:tcPr>
            <w:tcW w:w="1481"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   X</w:t>
            </w:r>
          </w:p>
        </w:tc>
        <w:tc>
          <w:tcPr>
            <w:tcW w:w="1481"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  SD</w:t>
            </w:r>
          </w:p>
        </w:tc>
        <w:tc>
          <w:tcPr>
            <w:tcW w:w="1479"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proofErr w:type="spellStart"/>
            <w:r w:rsidRPr="002C4FC7">
              <w:rPr>
                <w:rFonts w:ascii="Times New Roman" w:hAnsi="Times New Roman"/>
                <w:b/>
                <w:sz w:val="28"/>
                <w:szCs w:val="28"/>
              </w:rPr>
              <w:t>T</w:t>
            </w:r>
            <w:r w:rsidRPr="002C4FC7">
              <w:rPr>
                <w:rFonts w:ascii="Times New Roman" w:hAnsi="Times New Roman"/>
                <w:b/>
                <w:sz w:val="28"/>
                <w:szCs w:val="28"/>
                <w:vertAlign w:val="subscript"/>
              </w:rPr>
              <w:t>cal</w:t>
            </w:r>
            <w:proofErr w:type="spellEnd"/>
            <w:r w:rsidRPr="002C4FC7">
              <w:rPr>
                <w:rFonts w:ascii="Times New Roman" w:hAnsi="Times New Roman"/>
                <w:b/>
                <w:sz w:val="28"/>
                <w:szCs w:val="28"/>
                <w:vertAlign w:val="subscript"/>
              </w:rPr>
              <w:t xml:space="preserve"> </w:t>
            </w:r>
          </w:p>
        </w:tc>
        <w:tc>
          <w:tcPr>
            <w:tcW w:w="1457"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proofErr w:type="spellStart"/>
            <w:r w:rsidRPr="002C4FC7">
              <w:rPr>
                <w:rFonts w:ascii="Times New Roman" w:hAnsi="Times New Roman"/>
                <w:sz w:val="28"/>
                <w:szCs w:val="28"/>
              </w:rPr>
              <w:t>T</w:t>
            </w:r>
            <w:r w:rsidRPr="002C4FC7">
              <w:rPr>
                <w:rFonts w:ascii="Times New Roman" w:hAnsi="Times New Roman"/>
                <w:sz w:val="28"/>
                <w:szCs w:val="28"/>
                <w:vertAlign w:val="subscript"/>
              </w:rPr>
              <w:t>crit</w:t>
            </w:r>
            <w:proofErr w:type="spellEnd"/>
          </w:p>
        </w:tc>
      </w:tr>
      <w:tr w:rsidR="002862C3" w:rsidRPr="002C4FC7" w:rsidTr="008166A9">
        <w:trPr>
          <w:trHeight w:val="602"/>
        </w:trPr>
        <w:tc>
          <w:tcPr>
            <w:tcW w:w="1660"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High</w:t>
            </w:r>
          </w:p>
        </w:tc>
        <w:tc>
          <w:tcPr>
            <w:tcW w:w="1444"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153</w:t>
            </w:r>
          </w:p>
        </w:tc>
        <w:tc>
          <w:tcPr>
            <w:tcW w:w="148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47.78</w:t>
            </w:r>
          </w:p>
        </w:tc>
        <w:tc>
          <w:tcPr>
            <w:tcW w:w="148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25.18</w:t>
            </w:r>
          </w:p>
        </w:tc>
        <w:tc>
          <w:tcPr>
            <w:tcW w:w="1479"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3.30*</w:t>
            </w:r>
          </w:p>
        </w:tc>
        <w:tc>
          <w:tcPr>
            <w:tcW w:w="1457"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1.96</w:t>
            </w:r>
          </w:p>
        </w:tc>
      </w:tr>
      <w:tr w:rsidR="002862C3" w:rsidRPr="002C4FC7" w:rsidTr="006A2E0C">
        <w:trPr>
          <w:trHeight w:val="899"/>
        </w:trPr>
        <w:tc>
          <w:tcPr>
            <w:tcW w:w="1660"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Low</w:t>
            </w:r>
          </w:p>
        </w:tc>
        <w:tc>
          <w:tcPr>
            <w:tcW w:w="1444"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97</w:t>
            </w:r>
          </w:p>
        </w:tc>
        <w:tc>
          <w:tcPr>
            <w:tcW w:w="148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41.74</w:t>
            </w:r>
          </w:p>
        </w:tc>
        <w:tc>
          <w:tcPr>
            <w:tcW w:w="148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23.01</w:t>
            </w:r>
          </w:p>
        </w:tc>
        <w:tc>
          <w:tcPr>
            <w:tcW w:w="1479" w:type="dxa"/>
            <w:shd w:val="clear" w:color="auto" w:fill="auto"/>
          </w:tcPr>
          <w:p w:rsidR="002862C3" w:rsidRPr="002C4FC7" w:rsidRDefault="002862C3" w:rsidP="008166A9">
            <w:pPr>
              <w:spacing w:line="240" w:lineRule="auto"/>
              <w:jc w:val="both"/>
              <w:rPr>
                <w:rFonts w:ascii="Times New Roman" w:hAnsi="Times New Roman"/>
                <w:b/>
                <w:sz w:val="28"/>
                <w:szCs w:val="28"/>
              </w:rPr>
            </w:pPr>
          </w:p>
        </w:tc>
        <w:tc>
          <w:tcPr>
            <w:tcW w:w="1457" w:type="dxa"/>
            <w:shd w:val="clear" w:color="auto" w:fill="auto"/>
          </w:tcPr>
          <w:p w:rsidR="002862C3" w:rsidRPr="002C4FC7" w:rsidRDefault="002862C3" w:rsidP="008166A9">
            <w:pPr>
              <w:spacing w:line="240" w:lineRule="auto"/>
              <w:jc w:val="both"/>
              <w:rPr>
                <w:rFonts w:ascii="Times New Roman" w:hAnsi="Times New Roman"/>
                <w:b/>
                <w:sz w:val="28"/>
                <w:szCs w:val="28"/>
              </w:rPr>
            </w:pPr>
          </w:p>
        </w:tc>
      </w:tr>
    </w:tbl>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sz w:val="28"/>
          <w:szCs w:val="28"/>
        </w:rPr>
        <w:t xml:space="preserve">*Significant at 0.05 level; </w:t>
      </w:r>
      <w:proofErr w:type="spellStart"/>
      <w:proofErr w:type="gramStart"/>
      <w:r w:rsidRPr="002C4FC7">
        <w:rPr>
          <w:rFonts w:ascii="Times New Roman" w:hAnsi="Times New Roman"/>
          <w:sz w:val="28"/>
          <w:szCs w:val="28"/>
        </w:rPr>
        <w:t>df</w:t>
      </w:r>
      <w:proofErr w:type="spellEnd"/>
      <w:proofErr w:type="gramEnd"/>
      <w:r w:rsidRPr="002C4FC7">
        <w:rPr>
          <w:rFonts w:ascii="Times New Roman" w:hAnsi="Times New Roman"/>
          <w:sz w:val="28"/>
          <w:szCs w:val="28"/>
        </w:rPr>
        <w:t>= 248; N= 250</w:t>
      </w:r>
    </w:p>
    <w:p w:rsidR="002862C3" w:rsidRPr="002C4FC7" w:rsidRDefault="002862C3" w:rsidP="00BC5A27">
      <w:pPr>
        <w:spacing w:line="240" w:lineRule="auto"/>
        <w:jc w:val="both"/>
        <w:rPr>
          <w:rFonts w:ascii="Times New Roman" w:hAnsi="Times New Roman"/>
          <w:sz w:val="28"/>
          <w:szCs w:val="28"/>
        </w:rPr>
      </w:pPr>
      <w:r w:rsidRPr="002C4FC7">
        <w:rPr>
          <w:rFonts w:ascii="Times New Roman" w:hAnsi="Times New Roman"/>
          <w:sz w:val="28"/>
          <w:szCs w:val="28"/>
        </w:rPr>
        <w:t xml:space="preserve">Table </w:t>
      </w:r>
      <w:r w:rsidR="00B06D21" w:rsidRPr="002C4FC7">
        <w:rPr>
          <w:rFonts w:ascii="Times New Roman" w:hAnsi="Times New Roman"/>
          <w:sz w:val="28"/>
          <w:szCs w:val="28"/>
        </w:rPr>
        <w:t>2</w:t>
      </w:r>
      <w:r w:rsidRPr="002C4FC7">
        <w:rPr>
          <w:rFonts w:ascii="Times New Roman" w:hAnsi="Times New Roman"/>
          <w:sz w:val="28"/>
          <w:szCs w:val="28"/>
        </w:rPr>
        <w:t xml:space="preserve"> presents the obtained t-value as 3.30. This value was greater than critical t-value (1.96) at 0.05 level of significant with 248 degree of freedom. This observation indicates that there is significant different in availability of Audio Aids and students’ learning outcomes in </w:t>
      </w:r>
      <w:r w:rsidR="008166A9" w:rsidRPr="002C4FC7">
        <w:rPr>
          <w:rFonts w:ascii="Times New Roman" w:hAnsi="Times New Roman"/>
          <w:sz w:val="28"/>
          <w:szCs w:val="28"/>
        </w:rPr>
        <w:t>faculty of applied science</w:t>
      </w:r>
      <w:r w:rsidRPr="002C4FC7">
        <w:rPr>
          <w:rFonts w:ascii="Times New Roman" w:hAnsi="Times New Roman"/>
          <w:sz w:val="28"/>
          <w:szCs w:val="28"/>
        </w:rPr>
        <w:t xml:space="preserve"> was statistically significant. Hence, null hypothesis two which assumed no significant difference was rejected.</w:t>
      </w:r>
    </w:p>
    <w:p w:rsidR="002862C3" w:rsidRPr="002C4FC7" w:rsidRDefault="002862C3" w:rsidP="008166A9">
      <w:pPr>
        <w:autoSpaceDE w:val="0"/>
        <w:autoSpaceDN w:val="0"/>
        <w:adjustRightInd w:val="0"/>
        <w:spacing w:before="100" w:beforeAutospacing="1" w:after="100" w:afterAutospacing="1" w:line="240" w:lineRule="auto"/>
        <w:jc w:val="both"/>
        <w:rPr>
          <w:rFonts w:ascii="Times New Roman" w:hAnsi="Times New Roman"/>
          <w:b/>
          <w:sz w:val="28"/>
          <w:szCs w:val="28"/>
        </w:rPr>
      </w:pPr>
      <w:r w:rsidRPr="002C4FC7">
        <w:rPr>
          <w:rFonts w:ascii="Times New Roman" w:hAnsi="Times New Roman"/>
          <w:b/>
          <w:bCs/>
          <w:sz w:val="28"/>
          <w:szCs w:val="28"/>
        </w:rPr>
        <w:t xml:space="preserve">Hypothesis three: </w:t>
      </w:r>
      <w:r w:rsidRPr="002C4FC7">
        <w:rPr>
          <w:rFonts w:ascii="Times New Roman" w:hAnsi="Times New Roman"/>
          <w:sz w:val="28"/>
          <w:szCs w:val="28"/>
        </w:rPr>
        <w:t xml:space="preserve">There is no significant influence of availability of Audio Visual Aids and student’s learning outcomes in </w:t>
      </w:r>
      <w:r w:rsidR="008166A9" w:rsidRPr="002C4FC7">
        <w:rPr>
          <w:rFonts w:ascii="Times New Roman" w:hAnsi="Times New Roman"/>
          <w:sz w:val="28"/>
          <w:szCs w:val="28"/>
        </w:rPr>
        <w:t>faculty of applied science</w:t>
      </w:r>
      <w:r w:rsidRPr="002C4FC7">
        <w:rPr>
          <w:rFonts w:ascii="Times New Roman" w:hAnsi="Times New Roman"/>
          <w:sz w:val="28"/>
          <w:szCs w:val="28"/>
        </w:rPr>
        <w:t>.</w:t>
      </w:r>
    </w:p>
    <w:p w:rsidR="002862C3" w:rsidRPr="002C4FC7" w:rsidRDefault="002862C3" w:rsidP="008166A9">
      <w:pPr>
        <w:autoSpaceDE w:val="0"/>
        <w:autoSpaceDN w:val="0"/>
        <w:adjustRightInd w:val="0"/>
        <w:spacing w:before="100" w:beforeAutospacing="1" w:after="100" w:afterAutospacing="1" w:line="240" w:lineRule="auto"/>
        <w:jc w:val="both"/>
        <w:rPr>
          <w:rFonts w:ascii="Times New Roman" w:hAnsi="Times New Roman"/>
          <w:b/>
          <w:sz w:val="28"/>
          <w:szCs w:val="28"/>
        </w:rPr>
      </w:pPr>
      <w:r w:rsidRPr="002C4FC7">
        <w:rPr>
          <w:rFonts w:ascii="Times New Roman" w:hAnsi="Times New Roman"/>
          <w:b/>
          <w:sz w:val="28"/>
          <w:szCs w:val="28"/>
        </w:rPr>
        <w:lastRenderedPageBreak/>
        <w:t xml:space="preserve">TABLE </w:t>
      </w:r>
      <w:r w:rsidR="00B06D21" w:rsidRPr="002C4FC7">
        <w:rPr>
          <w:rFonts w:ascii="Times New Roman" w:hAnsi="Times New Roman"/>
          <w:b/>
          <w:sz w:val="28"/>
          <w:szCs w:val="28"/>
        </w:rPr>
        <w:t>3</w:t>
      </w:r>
      <w:r w:rsidRPr="002C4FC7">
        <w:rPr>
          <w:rFonts w:ascii="Times New Roman" w:hAnsi="Times New Roman"/>
          <w:b/>
          <w:sz w:val="28"/>
          <w:szCs w:val="28"/>
        </w:rPr>
        <w:t xml:space="preserve">: Independent t-test analysis of scores on the significant influence of availability of Audio Visual Aids and student’s learning outcomes in </w:t>
      </w:r>
      <w:r w:rsidR="008166A9" w:rsidRPr="002C4FC7">
        <w:rPr>
          <w:rFonts w:ascii="Times New Roman" w:hAnsi="Times New Roman"/>
          <w:b/>
          <w:sz w:val="28"/>
          <w:szCs w:val="28"/>
        </w:rPr>
        <w:t>faculty of applied science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6"/>
        <w:gridCol w:w="1465"/>
        <w:gridCol w:w="1291"/>
        <w:gridCol w:w="1385"/>
        <w:gridCol w:w="1466"/>
        <w:gridCol w:w="1399"/>
      </w:tblGrid>
      <w:tr w:rsidR="002862C3" w:rsidRPr="002C4FC7" w:rsidTr="006A2E0C">
        <w:trPr>
          <w:trHeight w:val="874"/>
        </w:trPr>
        <w:tc>
          <w:tcPr>
            <w:tcW w:w="2076"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Variable</w:t>
            </w:r>
          </w:p>
        </w:tc>
        <w:tc>
          <w:tcPr>
            <w:tcW w:w="1465"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    n                   </w:t>
            </w:r>
          </w:p>
        </w:tc>
        <w:tc>
          <w:tcPr>
            <w:tcW w:w="1291"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 xml:space="preserve">   X</w:t>
            </w:r>
          </w:p>
        </w:tc>
        <w:tc>
          <w:tcPr>
            <w:tcW w:w="1385" w:type="dxa"/>
            <w:shd w:val="clear" w:color="auto" w:fill="auto"/>
          </w:tcPr>
          <w:p w:rsidR="002862C3" w:rsidRPr="002C4FC7" w:rsidRDefault="002862C3" w:rsidP="008166A9">
            <w:pPr>
              <w:spacing w:line="240" w:lineRule="auto"/>
              <w:jc w:val="both"/>
              <w:rPr>
                <w:rFonts w:ascii="Times New Roman" w:hAnsi="Times New Roman"/>
                <w:b/>
                <w:sz w:val="28"/>
                <w:szCs w:val="28"/>
              </w:rPr>
            </w:pPr>
            <w:r w:rsidRPr="002C4FC7">
              <w:rPr>
                <w:rFonts w:ascii="Times New Roman" w:hAnsi="Times New Roman"/>
                <w:b/>
                <w:sz w:val="28"/>
                <w:szCs w:val="28"/>
              </w:rPr>
              <w:t>SD</w:t>
            </w:r>
          </w:p>
        </w:tc>
        <w:tc>
          <w:tcPr>
            <w:tcW w:w="1466"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proofErr w:type="spellStart"/>
            <w:r w:rsidRPr="002C4FC7">
              <w:rPr>
                <w:rFonts w:ascii="Times New Roman" w:hAnsi="Times New Roman"/>
                <w:b/>
                <w:sz w:val="28"/>
                <w:szCs w:val="28"/>
              </w:rPr>
              <w:t>T</w:t>
            </w:r>
            <w:r w:rsidRPr="002C4FC7">
              <w:rPr>
                <w:rFonts w:ascii="Times New Roman" w:hAnsi="Times New Roman"/>
                <w:b/>
                <w:sz w:val="28"/>
                <w:szCs w:val="28"/>
                <w:vertAlign w:val="subscript"/>
              </w:rPr>
              <w:t>cal</w:t>
            </w:r>
            <w:proofErr w:type="spellEnd"/>
            <w:r w:rsidRPr="002C4FC7">
              <w:rPr>
                <w:rFonts w:ascii="Times New Roman" w:hAnsi="Times New Roman"/>
                <w:b/>
                <w:sz w:val="28"/>
                <w:szCs w:val="28"/>
                <w:vertAlign w:val="subscript"/>
              </w:rPr>
              <w:t xml:space="preserve"> </w:t>
            </w:r>
          </w:p>
        </w:tc>
        <w:tc>
          <w:tcPr>
            <w:tcW w:w="1399" w:type="dxa"/>
            <w:shd w:val="clear" w:color="auto" w:fill="auto"/>
          </w:tcPr>
          <w:p w:rsidR="002862C3" w:rsidRPr="002C4FC7" w:rsidRDefault="002862C3" w:rsidP="008166A9">
            <w:pPr>
              <w:spacing w:line="240" w:lineRule="auto"/>
              <w:jc w:val="both"/>
              <w:rPr>
                <w:rFonts w:ascii="Times New Roman" w:hAnsi="Times New Roman"/>
                <w:b/>
                <w:sz w:val="28"/>
                <w:szCs w:val="28"/>
                <w:vertAlign w:val="subscript"/>
              </w:rPr>
            </w:pPr>
            <w:r w:rsidRPr="002C4FC7">
              <w:rPr>
                <w:rFonts w:ascii="Times New Roman" w:hAnsi="Times New Roman"/>
                <w:b/>
                <w:sz w:val="28"/>
                <w:szCs w:val="28"/>
              </w:rPr>
              <w:t xml:space="preserve">     </w:t>
            </w:r>
            <w:proofErr w:type="spellStart"/>
            <w:r w:rsidRPr="002C4FC7">
              <w:rPr>
                <w:rFonts w:ascii="Times New Roman" w:hAnsi="Times New Roman"/>
                <w:b/>
                <w:sz w:val="28"/>
                <w:szCs w:val="28"/>
              </w:rPr>
              <w:t>T</w:t>
            </w:r>
            <w:r w:rsidRPr="002C4FC7">
              <w:rPr>
                <w:rFonts w:ascii="Times New Roman" w:hAnsi="Times New Roman"/>
                <w:b/>
                <w:sz w:val="28"/>
                <w:szCs w:val="28"/>
                <w:vertAlign w:val="subscript"/>
              </w:rPr>
              <w:t>crit</w:t>
            </w:r>
            <w:proofErr w:type="spellEnd"/>
            <w:r w:rsidRPr="002C4FC7">
              <w:rPr>
                <w:rFonts w:ascii="Times New Roman" w:hAnsi="Times New Roman"/>
                <w:b/>
                <w:sz w:val="28"/>
                <w:szCs w:val="28"/>
                <w:vertAlign w:val="subscript"/>
              </w:rPr>
              <w:t xml:space="preserve"> </w:t>
            </w:r>
          </w:p>
        </w:tc>
      </w:tr>
      <w:tr w:rsidR="002862C3" w:rsidRPr="002C4FC7" w:rsidTr="006A2E0C">
        <w:trPr>
          <w:trHeight w:val="874"/>
        </w:trPr>
        <w:tc>
          <w:tcPr>
            <w:tcW w:w="2076"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High </w:t>
            </w:r>
          </w:p>
        </w:tc>
        <w:tc>
          <w:tcPr>
            <w:tcW w:w="1465"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135</w:t>
            </w:r>
          </w:p>
        </w:tc>
        <w:tc>
          <w:tcPr>
            <w:tcW w:w="129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59.95</w:t>
            </w:r>
          </w:p>
        </w:tc>
        <w:tc>
          <w:tcPr>
            <w:tcW w:w="1385"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19.27</w:t>
            </w:r>
          </w:p>
        </w:tc>
        <w:tc>
          <w:tcPr>
            <w:tcW w:w="1466"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9.88*</w:t>
            </w:r>
          </w:p>
        </w:tc>
        <w:tc>
          <w:tcPr>
            <w:tcW w:w="1399"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1.96</w:t>
            </w:r>
          </w:p>
        </w:tc>
      </w:tr>
      <w:tr w:rsidR="002862C3" w:rsidRPr="002C4FC7" w:rsidTr="006A2E0C">
        <w:trPr>
          <w:trHeight w:val="890"/>
        </w:trPr>
        <w:tc>
          <w:tcPr>
            <w:tcW w:w="2076"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Low </w:t>
            </w:r>
          </w:p>
        </w:tc>
        <w:tc>
          <w:tcPr>
            <w:tcW w:w="1465"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112</w:t>
            </w:r>
          </w:p>
        </w:tc>
        <w:tc>
          <w:tcPr>
            <w:tcW w:w="1291"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53.94</w:t>
            </w:r>
          </w:p>
        </w:tc>
        <w:tc>
          <w:tcPr>
            <w:tcW w:w="1385" w:type="dxa"/>
            <w:shd w:val="clear" w:color="auto" w:fill="auto"/>
          </w:tcPr>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18.62</w:t>
            </w:r>
          </w:p>
        </w:tc>
        <w:tc>
          <w:tcPr>
            <w:tcW w:w="1466" w:type="dxa"/>
            <w:shd w:val="clear" w:color="auto" w:fill="auto"/>
          </w:tcPr>
          <w:p w:rsidR="002862C3" w:rsidRPr="002C4FC7" w:rsidRDefault="002862C3" w:rsidP="008166A9">
            <w:pPr>
              <w:spacing w:line="240" w:lineRule="auto"/>
              <w:jc w:val="both"/>
              <w:rPr>
                <w:rFonts w:ascii="Times New Roman" w:hAnsi="Times New Roman"/>
                <w:b/>
                <w:sz w:val="28"/>
                <w:szCs w:val="28"/>
              </w:rPr>
            </w:pPr>
          </w:p>
        </w:tc>
        <w:tc>
          <w:tcPr>
            <w:tcW w:w="1399" w:type="dxa"/>
            <w:shd w:val="clear" w:color="auto" w:fill="auto"/>
          </w:tcPr>
          <w:p w:rsidR="002862C3" w:rsidRPr="002C4FC7" w:rsidRDefault="002862C3" w:rsidP="008166A9">
            <w:pPr>
              <w:spacing w:line="240" w:lineRule="auto"/>
              <w:jc w:val="both"/>
              <w:rPr>
                <w:rFonts w:ascii="Times New Roman" w:hAnsi="Times New Roman"/>
                <w:b/>
                <w:sz w:val="28"/>
                <w:szCs w:val="28"/>
              </w:rPr>
            </w:pPr>
          </w:p>
        </w:tc>
      </w:tr>
    </w:tbl>
    <w:p w:rsidR="002862C3" w:rsidRPr="002C4FC7" w:rsidRDefault="002862C3" w:rsidP="008166A9">
      <w:pPr>
        <w:spacing w:line="240" w:lineRule="auto"/>
        <w:jc w:val="both"/>
        <w:rPr>
          <w:rFonts w:ascii="Times New Roman" w:hAnsi="Times New Roman"/>
          <w:sz w:val="28"/>
          <w:szCs w:val="28"/>
        </w:rPr>
      </w:pPr>
      <w:r w:rsidRPr="002C4FC7">
        <w:rPr>
          <w:rFonts w:ascii="Times New Roman" w:hAnsi="Times New Roman"/>
          <w:sz w:val="28"/>
          <w:szCs w:val="28"/>
        </w:rPr>
        <w:t xml:space="preserve">*Significant at 0.05 level; </w:t>
      </w:r>
      <w:proofErr w:type="spellStart"/>
      <w:proofErr w:type="gramStart"/>
      <w:r w:rsidRPr="002C4FC7">
        <w:rPr>
          <w:rFonts w:ascii="Times New Roman" w:hAnsi="Times New Roman"/>
          <w:sz w:val="28"/>
          <w:szCs w:val="28"/>
        </w:rPr>
        <w:t>df</w:t>
      </w:r>
      <w:proofErr w:type="spellEnd"/>
      <w:proofErr w:type="gramEnd"/>
      <w:r w:rsidRPr="002C4FC7">
        <w:rPr>
          <w:rFonts w:ascii="Times New Roman" w:hAnsi="Times New Roman"/>
          <w:sz w:val="28"/>
          <w:szCs w:val="28"/>
        </w:rPr>
        <w:t>= 248; N= 250</w:t>
      </w:r>
    </w:p>
    <w:p w:rsidR="002862C3" w:rsidRPr="002C4FC7" w:rsidRDefault="002862C3" w:rsidP="00BC5A27">
      <w:pPr>
        <w:spacing w:line="240" w:lineRule="auto"/>
        <w:jc w:val="both"/>
        <w:rPr>
          <w:rFonts w:ascii="Times New Roman" w:hAnsi="Times New Roman"/>
          <w:sz w:val="28"/>
          <w:szCs w:val="28"/>
        </w:rPr>
      </w:pPr>
      <w:r w:rsidRPr="002C4FC7">
        <w:rPr>
          <w:rFonts w:ascii="Times New Roman" w:hAnsi="Times New Roman"/>
          <w:sz w:val="28"/>
          <w:szCs w:val="28"/>
        </w:rPr>
        <w:t xml:space="preserve">Table </w:t>
      </w:r>
      <w:r w:rsidR="00B06D21" w:rsidRPr="002C4FC7">
        <w:rPr>
          <w:rFonts w:ascii="Times New Roman" w:hAnsi="Times New Roman"/>
          <w:sz w:val="28"/>
          <w:szCs w:val="28"/>
        </w:rPr>
        <w:t>3</w:t>
      </w:r>
      <w:r w:rsidRPr="002C4FC7">
        <w:rPr>
          <w:rFonts w:ascii="Times New Roman" w:hAnsi="Times New Roman"/>
          <w:sz w:val="28"/>
          <w:szCs w:val="28"/>
        </w:rPr>
        <w:t xml:space="preserve"> presents the obtained t-value as 9.88. This value was greater than critical t-value (1.96) at 0.05 level of significant with 248 degree of freedom.  This observation indicates that there is significant influence of availability of Audio Visual Aids and student’s learning outcomes in </w:t>
      </w:r>
      <w:r w:rsidR="008166A9" w:rsidRPr="002C4FC7">
        <w:rPr>
          <w:rFonts w:ascii="Times New Roman" w:hAnsi="Times New Roman"/>
          <w:sz w:val="28"/>
          <w:szCs w:val="28"/>
        </w:rPr>
        <w:t xml:space="preserve">faculty of applied science </w:t>
      </w:r>
      <w:r w:rsidRPr="002C4FC7">
        <w:rPr>
          <w:rFonts w:ascii="Times New Roman" w:hAnsi="Times New Roman"/>
          <w:sz w:val="28"/>
          <w:szCs w:val="28"/>
        </w:rPr>
        <w:t>was statistically significant. Hence, the null hypothesis three which assumed no significant difference was rejected.</w:t>
      </w:r>
    </w:p>
    <w:p w:rsidR="002862C3" w:rsidRPr="002C4FC7" w:rsidRDefault="002862C3" w:rsidP="008166A9">
      <w:pPr>
        <w:tabs>
          <w:tab w:val="left" w:pos="720"/>
          <w:tab w:val="left" w:pos="1440"/>
          <w:tab w:val="left" w:pos="2160"/>
          <w:tab w:val="left" w:pos="2880"/>
          <w:tab w:val="left" w:pos="3600"/>
          <w:tab w:val="left" w:pos="3985"/>
        </w:tabs>
        <w:spacing w:line="240" w:lineRule="auto"/>
        <w:ind w:left="720" w:hanging="720"/>
        <w:jc w:val="both"/>
        <w:rPr>
          <w:rFonts w:ascii="Times New Roman" w:hAnsi="Times New Roman"/>
          <w:b/>
          <w:sz w:val="28"/>
          <w:szCs w:val="28"/>
        </w:rPr>
      </w:pPr>
      <w:r w:rsidRPr="002C4FC7">
        <w:rPr>
          <w:rFonts w:ascii="Times New Roman" w:hAnsi="Times New Roman"/>
          <w:b/>
          <w:sz w:val="28"/>
          <w:szCs w:val="28"/>
        </w:rPr>
        <w:t xml:space="preserve">Contributions to </w:t>
      </w:r>
      <w:r w:rsidR="002C4FC7" w:rsidRPr="002C4FC7">
        <w:rPr>
          <w:rFonts w:ascii="Times New Roman" w:hAnsi="Times New Roman"/>
          <w:b/>
          <w:sz w:val="28"/>
          <w:szCs w:val="28"/>
        </w:rPr>
        <w:t xml:space="preserve">Knowledge </w:t>
      </w:r>
    </w:p>
    <w:p w:rsidR="002862C3" w:rsidRPr="002C4FC7" w:rsidRDefault="002862C3" w:rsidP="008166A9">
      <w:pPr>
        <w:spacing w:after="160" w:line="240" w:lineRule="auto"/>
        <w:jc w:val="both"/>
        <w:rPr>
          <w:rFonts w:ascii="Times New Roman" w:hAnsi="Times New Roman"/>
          <w:sz w:val="28"/>
          <w:szCs w:val="28"/>
        </w:rPr>
      </w:pPr>
      <w:r w:rsidRPr="002C4FC7">
        <w:rPr>
          <w:rFonts w:ascii="Times New Roman" w:hAnsi="Times New Roman"/>
          <w:sz w:val="28"/>
          <w:szCs w:val="28"/>
        </w:rPr>
        <w:t xml:space="preserve">This research is very crucial because, the stakeholders in education and supervisors most especially the </w:t>
      </w:r>
      <w:r w:rsidR="00013D96">
        <w:rPr>
          <w:rFonts w:ascii="Times New Roman" w:hAnsi="Times New Roman"/>
          <w:sz w:val="28"/>
          <w:szCs w:val="28"/>
        </w:rPr>
        <w:t>lecturers</w:t>
      </w:r>
      <w:r w:rsidRPr="002C4FC7">
        <w:rPr>
          <w:rFonts w:ascii="Times New Roman" w:hAnsi="Times New Roman"/>
          <w:sz w:val="28"/>
          <w:szCs w:val="28"/>
        </w:rPr>
        <w:t xml:space="preserve">, government, curriculum planners and even general public have now known the current status of learning outcomes in </w:t>
      </w:r>
      <w:r w:rsidR="008166A9" w:rsidRPr="002C4FC7">
        <w:rPr>
          <w:rFonts w:ascii="Times New Roman" w:hAnsi="Times New Roman"/>
          <w:sz w:val="28"/>
          <w:szCs w:val="28"/>
        </w:rPr>
        <w:t>Faculty of applied science</w:t>
      </w:r>
      <w:r w:rsidRPr="002C4FC7">
        <w:rPr>
          <w:rFonts w:ascii="Times New Roman" w:hAnsi="Times New Roman"/>
          <w:sz w:val="28"/>
          <w:szCs w:val="28"/>
        </w:rPr>
        <w:t>.</w:t>
      </w:r>
    </w:p>
    <w:p w:rsidR="002862C3" w:rsidRPr="002C4FC7" w:rsidRDefault="002862C3" w:rsidP="008166A9">
      <w:pPr>
        <w:tabs>
          <w:tab w:val="left" w:pos="720"/>
          <w:tab w:val="left" w:pos="1440"/>
          <w:tab w:val="left" w:pos="2160"/>
          <w:tab w:val="left" w:pos="2880"/>
          <w:tab w:val="left" w:pos="3600"/>
          <w:tab w:val="left" w:pos="3985"/>
        </w:tabs>
        <w:spacing w:line="240" w:lineRule="auto"/>
        <w:ind w:left="720" w:hanging="720"/>
        <w:jc w:val="both"/>
        <w:rPr>
          <w:rFonts w:ascii="Times New Roman" w:hAnsi="Times New Roman"/>
          <w:b/>
          <w:sz w:val="28"/>
          <w:szCs w:val="28"/>
        </w:rPr>
      </w:pPr>
      <w:r w:rsidRPr="002C4FC7">
        <w:rPr>
          <w:rFonts w:ascii="Times New Roman" w:hAnsi="Times New Roman"/>
          <w:b/>
          <w:sz w:val="28"/>
          <w:szCs w:val="28"/>
        </w:rPr>
        <w:t xml:space="preserve">Recommendations   </w:t>
      </w:r>
      <w:r w:rsidRPr="002C4FC7">
        <w:rPr>
          <w:rFonts w:ascii="Times New Roman" w:hAnsi="Times New Roman"/>
          <w:b/>
          <w:sz w:val="28"/>
          <w:szCs w:val="28"/>
        </w:rPr>
        <w:tab/>
      </w:r>
    </w:p>
    <w:p w:rsidR="002862C3" w:rsidRPr="002C4FC7" w:rsidRDefault="002862C3" w:rsidP="008166A9">
      <w:pPr>
        <w:pStyle w:val="Default"/>
        <w:jc w:val="both"/>
        <w:rPr>
          <w:color w:val="auto"/>
          <w:sz w:val="28"/>
          <w:szCs w:val="28"/>
        </w:rPr>
      </w:pPr>
      <w:r w:rsidRPr="002C4FC7">
        <w:rPr>
          <w:color w:val="auto"/>
          <w:sz w:val="28"/>
          <w:szCs w:val="28"/>
        </w:rPr>
        <w:t xml:space="preserve">Based on the findings and conclusions of this study, the following recommendations were made: </w:t>
      </w:r>
    </w:p>
    <w:p w:rsidR="002862C3" w:rsidRPr="002C4FC7" w:rsidRDefault="002862C3" w:rsidP="008166A9">
      <w:pPr>
        <w:tabs>
          <w:tab w:val="left" w:pos="426"/>
        </w:tabs>
        <w:spacing w:line="240" w:lineRule="auto"/>
        <w:jc w:val="both"/>
        <w:rPr>
          <w:rFonts w:ascii="Times New Roman" w:eastAsia="Arial Narrow" w:hAnsi="Times New Roman"/>
          <w:sz w:val="28"/>
          <w:szCs w:val="28"/>
        </w:rPr>
      </w:pPr>
      <w:r w:rsidRPr="002C4FC7">
        <w:rPr>
          <w:rFonts w:ascii="Times New Roman" w:eastAsia="Arial Narrow" w:hAnsi="Times New Roman"/>
          <w:sz w:val="28"/>
          <w:szCs w:val="28"/>
        </w:rPr>
        <w:t xml:space="preserve">Since teacher quality was significantly related to students’ achievement in </w:t>
      </w:r>
      <w:r w:rsidRPr="002C4FC7">
        <w:rPr>
          <w:rFonts w:ascii="Times New Roman" w:hAnsi="Times New Roman"/>
          <w:sz w:val="28"/>
          <w:szCs w:val="28"/>
        </w:rPr>
        <w:t>learning outcomes in Physics</w:t>
      </w:r>
      <w:r w:rsidRPr="002C4FC7">
        <w:rPr>
          <w:rFonts w:ascii="Times New Roman" w:eastAsia="Arial Narrow" w:hAnsi="Times New Roman"/>
          <w:sz w:val="28"/>
          <w:szCs w:val="28"/>
        </w:rPr>
        <w:t xml:space="preserve">, </w:t>
      </w:r>
      <w:r w:rsidR="00013D96">
        <w:rPr>
          <w:rFonts w:ascii="Times New Roman" w:eastAsia="Arial Narrow" w:hAnsi="Times New Roman"/>
          <w:sz w:val="28"/>
          <w:szCs w:val="28"/>
        </w:rPr>
        <w:t>lecturers</w:t>
      </w:r>
      <w:r w:rsidRPr="002C4FC7">
        <w:rPr>
          <w:rFonts w:ascii="Times New Roman" w:eastAsia="Arial Narrow" w:hAnsi="Times New Roman"/>
          <w:sz w:val="28"/>
          <w:szCs w:val="28"/>
        </w:rPr>
        <w:t xml:space="preserve"> should possess the requisite qualifications before being recruited to teach. Furthermore, the </w:t>
      </w:r>
      <w:r w:rsidR="007E70A0">
        <w:rPr>
          <w:rFonts w:ascii="Times New Roman" w:eastAsia="Arial Narrow" w:hAnsi="Times New Roman"/>
          <w:sz w:val="28"/>
          <w:szCs w:val="28"/>
        </w:rPr>
        <w:t xml:space="preserve">Science </w:t>
      </w:r>
      <w:proofErr w:type="gramStart"/>
      <w:r w:rsidR="007E70A0">
        <w:rPr>
          <w:rFonts w:ascii="Times New Roman" w:eastAsia="Arial Narrow" w:hAnsi="Times New Roman"/>
          <w:sz w:val="28"/>
          <w:szCs w:val="28"/>
        </w:rPr>
        <w:t>subjects</w:t>
      </w:r>
      <w:proofErr w:type="gramEnd"/>
      <w:r w:rsidR="007E70A0">
        <w:rPr>
          <w:rFonts w:ascii="Times New Roman" w:eastAsia="Arial Narrow" w:hAnsi="Times New Roman"/>
          <w:sz w:val="28"/>
          <w:szCs w:val="28"/>
        </w:rPr>
        <w:t xml:space="preserve"> </w:t>
      </w:r>
      <w:r w:rsidR="00013D96">
        <w:rPr>
          <w:rFonts w:ascii="Times New Roman" w:eastAsia="Arial Narrow" w:hAnsi="Times New Roman"/>
          <w:sz w:val="28"/>
          <w:szCs w:val="28"/>
        </w:rPr>
        <w:t>lecturers</w:t>
      </w:r>
      <w:r w:rsidRPr="002C4FC7">
        <w:rPr>
          <w:rFonts w:ascii="Times New Roman" w:eastAsia="Arial Narrow" w:hAnsi="Times New Roman"/>
          <w:sz w:val="28"/>
          <w:szCs w:val="28"/>
        </w:rPr>
        <w:t xml:space="preserve"> should adopt better teaching strategies during the teaching-learning process.</w:t>
      </w:r>
    </w:p>
    <w:p w:rsidR="002862C3" w:rsidRPr="002C4FC7" w:rsidRDefault="002862C3" w:rsidP="008166A9">
      <w:pPr>
        <w:tabs>
          <w:tab w:val="left" w:pos="426"/>
        </w:tabs>
        <w:spacing w:line="240" w:lineRule="auto"/>
        <w:jc w:val="both"/>
        <w:rPr>
          <w:rFonts w:ascii="Times New Roman" w:eastAsia="Arial Narrow" w:hAnsi="Times New Roman"/>
          <w:sz w:val="28"/>
          <w:szCs w:val="28"/>
        </w:rPr>
      </w:pPr>
      <w:r w:rsidRPr="002C4FC7">
        <w:rPr>
          <w:rFonts w:ascii="Times New Roman" w:eastAsia="Arial Narrow" w:hAnsi="Times New Roman"/>
          <w:sz w:val="28"/>
          <w:szCs w:val="28"/>
        </w:rPr>
        <w:t xml:space="preserve">That the search light of blame on poor </w:t>
      </w:r>
      <w:r w:rsidRPr="002C4FC7">
        <w:rPr>
          <w:rFonts w:ascii="Times New Roman" w:hAnsi="Times New Roman"/>
          <w:sz w:val="28"/>
          <w:szCs w:val="28"/>
        </w:rPr>
        <w:t xml:space="preserve">audio visual aids in teaching </w:t>
      </w:r>
      <w:r w:rsidR="007E70A0">
        <w:rPr>
          <w:rFonts w:ascii="Times New Roman" w:hAnsi="Times New Roman"/>
          <w:sz w:val="28"/>
          <w:szCs w:val="28"/>
        </w:rPr>
        <w:t xml:space="preserve">science subjects </w:t>
      </w:r>
      <w:r w:rsidRPr="002C4FC7">
        <w:rPr>
          <w:rFonts w:ascii="Times New Roman" w:eastAsia="Arial Narrow" w:hAnsi="Times New Roman"/>
          <w:sz w:val="28"/>
          <w:szCs w:val="28"/>
        </w:rPr>
        <w:t xml:space="preserve">should be re-focused on areas such as poor language laboratory classes, home-task given and preparation/utility teaching aids by the </w:t>
      </w:r>
      <w:r w:rsidRPr="002C4FC7">
        <w:rPr>
          <w:rFonts w:ascii="Times New Roman" w:hAnsi="Times New Roman"/>
          <w:sz w:val="28"/>
          <w:szCs w:val="28"/>
        </w:rPr>
        <w:t>audio visual aids in teaching physics</w:t>
      </w:r>
      <w:r w:rsidRPr="002C4FC7">
        <w:rPr>
          <w:rFonts w:ascii="Times New Roman" w:eastAsia="Arial Narrow" w:hAnsi="Times New Roman"/>
          <w:sz w:val="28"/>
          <w:szCs w:val="28"/>
        </w:rPr>
        <w:t>.</w:t>
      </w:r>
    </w:p>
    <w:p w:rsidR="002862C3" w:rsidRPr="002C4FC7" w:rsidRDefault="002862C3" w:rsidP="008166A9">
      <w:pPr>
        <w:spacing w:line="240" w:lineRule="auto"/>
        <w:jc w:val="both"/>
        <w:rPr>
          <w:rFonts w:ascii="Times New Roman" w:eastAsia="Times New Roman" w:hAnsi="Times New Roman"/>
          <w:sz w:val="28"/>
          <w:szCs w:val="28"/>
        </w:rPr>
      </w:pPr>
      <w:r w:rsidRPr="002C4FC7">
        <w:rPr>
          <w:rFonts w:ascii="Times New Roman" w:eastAsia="Times New Roman" w:hAnsi="Times New Roman"/>
          <w:sz w:val="28"/>
          <w:szCs w:val="28"/>
        </w:rPr>
        <w:t xml:space="preserve">Government through the Ministry of education and school management should come up with strategies to mitigate these challenges, for example building enough schools, providing </w:t>
      </w:r>
      <w:r w:rsidR="00013D96">
        <w:rPr>
          <w:rFonts w:ascii="Times New Roman" w:eastAsia="Times New Roman" w:hAnsi="Times New Roman"/>
          <w:sz w:val="28"/>
          <w:szCs w:val="28"/>
        </w:rPr>
        <w:t>lecturers</w:t>
      </w:r>
      <w:r w:rsidRPr="002C4FC7">
        <w:rPr>
          <w:rFonts w:ascii="Times New Roman" w:eastAsia="Times New Roman" w:hAnsi="Times New Roman"/>
          <w:sz w:val="28"/>
          <w:szCs w:val="28"/>
        </w:rPr>
        <w:t xml:space="preserve"> with allowances that commensurate with the hardship they face in the regions.</w:t>
      </w:r>
    </w:p>
    <w:p w:rsidR="002862C3" w:rsidRPr="002C4FC7" w:rsidRDefault="002862C3" w:rsidP="008166A9">
      <w:pPr>
        <w:spacing w:line="240" w:lineRule="auto"/>
        <w:jc w:val="both"/>
        <w:rPr>
          <w:rFonts w:ascii="Times New Roman" w:hAnsi="Times New Roman"/>
          <w:sz w:val="28"/>
          <w:szCs w:val="28"/>
        </w:rPr>
      </w:pPr>
      <w:r w:rsidRPr="002C4FC7">
        <w:rPr>
          <w:rFonts w:ascii="Times New Roman" w:eastAsia="Times New Roman" w:hAnsi="Times New Roman"/>
          <w:sz w:val="28"/>
          <w:szCs w:val="28"/>
        </w:rPr>
        <w:lastRenderedPageBreak/>
        <w:t xml:space="preserve">Instruction resource should be provided in school by the government since instructional materials make teaching real and facilitate learners understanding. Government should provide enough textbook for each school. Government should provide a conducive and classroom environment to the school. Government should always assist in provision of laboratory, library and health service to enhance the academic achievement in </w:t>
      </w:r>
      <w:r w:rsidRPr="002C4FC7">
        <w:rPr>
          <w:rFonts w:ascii="Times New Roman" w:hAnsi="Times New Roman"/>
          <w:sz w:val="28"/>
          <w:szCs w:val="28"/>
        </w:rPr>
        <w:t>audio visual aids in teaching physics</w:t>
      </w:r>
      <w:r w:rsidRPr="002C4FC7">
        <w:rPr>
          <w:rFonts w:ascii="Times New Roman" w:eastAsia="Times New Roman" w:hAnsi="Times New Roman"/>
          <w:sz w:val="28"/>
          <w:szCs w:val="28"/>
        </w:rPr>
        <w:t>.</w:t>
      </w:r>
    </w:p>
    <w:p w:rsidR="002862C3" w:rsidRPr="002C4FC7" w:rsidRDefault="002862C3" w:rsidP="008166A9">
      <w:pPr>
        <w:spacing w:line="240" w:lineRule="auto"/>
        <w:ind w:left="900" w:hanging="810"/>
        <w:rPr>
          <w:rFonts w:ascii="Times New Roman" w:hAnsi="Times New Roman"/>
          <w:b/>
          <w:sz w:val="28"/>
          <w:szCs w:val="28"/>
        </w:rPr>
      </w:pPr>
      <w:r w:rsidRPr="002C4FC7">
        <w:rPr>
          <w:rFonts w:ascii="Times New Roman" w:hAnsi="Times New Roman"/>
          <w:b/>
          <w:sz w:val="28"/>
          <w:szCs w:val="28"/>
        </w:rPr>
        <w:t>References</w:t>
      </w:r>
    </w:p>
    <w:p w:rsidR="002862C3" w:rsidRPr="002C4FC7" w:rsidRDefault="002862C3" w:rsidP="008166A9">
      <w:pPr>
        <w:spacing w:after="0" w:line="240" w:lineRule="auto"/>
        <w:ind w:left="900" w:hanging="810"/>
        <w:jc w:val="both"/>
        <w:rPr>
          <w:rFonts w:ascii="Times New Roman" w:hAnsi="Times New Roman"/>
          <w:sz w:val="28"/>
          <w:szCs w:val="28"/>
          <w:lang w:eastAsia="en-GB"/>
        </w:rPr>
      </w:pPr>
      <w:proofErr w:type="spellStart"/>
      <w:r w:rsidRPr="002C4FC7">
        <w:rPr>
          <w:rFonts w:ascii="Times New Roman" w:hAnsi="Times New Roman"/>
          <w:sz w:val="28"/>
          <w:szCs w:val="28"/>
        </w:rPr>
        <w:t>Geisinger</w:t>
      </w:r>
      <w:proofErr w:type="spellEnd"/>
      <w:r w:rsidRPr="002C4FC7">
        <w:rPr>
          <w:rFonts w:ascii="Times New Roman" w:hAnsi="Times New Roman"/>
          <w:sz w:val="28"/>
          <w:szCs w:val="28"/>
        </w:rPr>
        <w:t xml:space="preserve"> (2006) </w:t>
      </w:r>
      <w:r w:rsidRPr="002C4FC7">
        <w:rPr>
          <w:rFonts w:ascii="Times New Roman" w:hAnsi="Times New Roman"/>
          <w:sz w:val="28"/>
          <w:szCs w:val="28"/>
          <w:lang w:eastAsia="en-GB"/>
        </w:rPr>
        <w:t xml:space="preserve">Perceptions of the school psychological environment and early adolescents’ psychological and </w:t>
      </w:r>
      <w:proofErr w:type="spellStart"/>
      <w:r w:rsidRPr="002C4FC7">
        <w:rPr>
          <w:rFonts w:ascii="Times New Roman" w:hAnsi="Times New Roman"/>
          <w:sz w:val="28"/>
          <w:szCs w:val="28"/>
          <w:lang w:eastAsia="en-GB"/>
        </w:rPr>
        <w:t>behavioural</w:t>
      </w:r>
      <w:proofErr w:type="spellEnd"/>
      <w:r w:rsidRPr="002C4FC7">
        <w:rPr>
          <w:rFonts w:ascii="Times New Roman" w:hAnsi="Times New Roman"/>
          <w:sz w:val="28"/>
          <w:szCs w:val="28"/>
          <w:lang w:eastAsia="en-GB"/>
        </w:rPr>
        <w:t xml:space="preserve"> functioning in school: The mediating role of goals and belonging. </w:t>
      </w:r>
      <w:proofErr w:type="gramStart"/>
      <w:r w:rsidRPr="002C4FC7">
        <w:rPr>
          <w:rFonts w:ascii="Times New Roman" w:hAnsi="Times New Roman"/>
          <w:sz w:val="28"/>
          <w:szCs w:val="28"/>
          <w:lang w:eastAsia="en-GB"/>
        </w:rPr>
        <w:t>Journal of educational psychology, 88, 408-422.</w:t>
      </w:r>
      <w:proofErr w:type="gramEnd"/>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after="0" w:line="240" w:lineRule="auto"/>
        <w:ind w:left="900" w:hanging="810"/>
        <w:jc w:val="both"/>
        <w:rPr>
          <w:rFonts w:ascii="Times New Roman" w:hAnsi="Times New Roman"/>
          <w:sz w:val="28"/>
          <w:szCs w:val="28"/>
          <w:lang w:eastAsia="en-GB"/>
        </w:rPr>
      </w:pPr>
      <w:r w:rsidRPr="002C4FC7">
        <w:rPr>
          <w:rFonts w:ascii="Times New Roman" w:hAnsi="Times New Roman"/>
          <w:sz w:val="28"/>
          <w:szCs w:val="28"/>
        </w:rPr>
        <w:t xml:space="preserve">Handy (2007) </w:t>
      </w:r>
      <w:r w:rsidRPr="002C4FC7">
        <w:rPr>
          <w:rFonts w:ascii="Times New Roman" w:hAnsi="Times New Roman"/>
          <w:sz w:val="28"/>
          <w:szCs w:val="28"/>
          <w:lang w:eastAsia="en-GB"/>
        </w:rPr>
        <w:t xml:space="preserve">Improving student </w:t>
      </w:r>
      <w:proofErr w:type="spellStart"/>
      <w:r w:rsidRPr="002C4FC7">
        <w:rPr>
          <w:rFonts w:ascii="Times New Roman" w:hAnsi="Times New Roman"/>
          <w:sz w:val="28"/>
          <w:szCs w:val="28"/>
          <w:lang w:eastAsia="en-GB"/>
        </w:rPr>
        <w:t>behaviour</w:t>
      </w:r>
      <w:proofErr w:type="spellEnd"/>
      <w:r w:rsidRPr="002C4FC7">
        <w:rPr>
          <w:rFonts w:ascii="Times New Roman" w:hAnsi="Times New Roman"/>
          <w:sz w:val="28"/>
          <w:szCs w:val="28"/>
          <w:lang w:eastAsia="en-GB"/>
        </w:rPr>
        <w:t xml:space="preserve"> and school discipline with family and community involvement.  Education and Urban Society</w:t>
      </w:r>
      <w:proofErr w:type="gramStart"/>
      <w:r w:rsidRPr="002C4FC7">
        <w:rPr>
          <w:rFonts w:ascii="Times New Roman" w:hAnsi="Times New Roman"/>
          <w:sz w:val="28"/>
          <w:szCs w:val="28"/>
          <w:lang w:eastAsia="en-GB"/>
        </w:rPr>
        <w:t>,35</w:t>
      </w:r>
      <w:proofErr w:type="gramEnd"/>
      <w:r w:rsidRPr="002C4FC7">
        <w:rPr>
          <w:rFonts w:ascii="Times New Roman" w:hAnsi="Times New Roman"/>
          <w:sz w:val="28"/>
          <w:szCs w:val="28"/>
          <w:lang w:eastAsia="en-GB"/>
        </w:rPr>
        <w:t xml:space="preserve">(4), 3-26. </w:t>
      </w:r>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line="240" w:lineRule="auto"/>
        <w:ind w:left="900" w:hanging="810"/>
        <w:jc w:val="both"/>
        <w:rPr>
          <w:rFonts w:ascii="Times New Roman" w:hAnsi="Times New Roman"/>
          <w:sz w:val="28"/>
          <w:szCs w:val="28"/>
          <w:lang w:eastAsia="en-GB"/>
        </w:rPr>
      </w:pPr>
      <w:proofErr w:type="gramStart"/>
      <w:r w:rsidRPr="002C4FC7">
        <w:rPr>
          <w:rFonts w:ascii="Times New Roman" w:hAnsi="Times New Roman"/>
          <w:sz w:val="28"/>
          <w:szCs w:val="28"/>
        </w:rPr>
        <w:t xml:space="preserve">McMillan (2005), </w:t>
      </w:r>
      <w:r w:rsidRPr="002C4FC7">
        <w:rPr>
          <w:rFonts w:ascii="Times New Roman" w:hAnsi="Times New Roman"/>
          <w:sz w:val="28"/>
          <w:szCs w:val="28"/>
          <w:lang w:eastAsia="en-GB"/>
        </w:rPr>
        <w:t>Students’ need for belonging in the school community.</w:t>
      </w:r>
      <w:proofErr w:type="gramEnd"/>
      <w:r w:rsidRPr="002C4FC7">
        <w:rPr>
          <w:rFonts w:ascii="Times New Roman" w:hAnsi="Times New Roman"/>
          <w:sz w:val="28"/>
          <w:szCs w:val="28"/>
          <w:lang w:eastAsia="en-GB"/>
        </w:rPr>
        <w:t xml:space="preserve"> Review of Educational research, 70, 323-367.</w:t>
      </w:r>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after="0" w:line="240" w:lineRule="auto"/>
        <w:ind w:left="900" w:hanging="810"/>
        <w:jc w:val="both"/>
        <w:rPr>
          <w:rFonts w:ascii="Times New Roman" w:hAnsi="Times New Roman"/>
          <w:sz w:val="28"/>
          <w:szCs w:val="28"/>
          <w:lang w:eastAsia="en-GB"/>
        </w:rPr>
      </w:pPr>
      <w:proofErr w:type="spellStart"/>
      <w:r w:rsidRPr="002C4FC7">
        <w:rPr>
          <w:rFonts w:ascii="Times New Roman" w:hAnsi="Times New Roman"/>
          <w:sz w:val="28"/>
          <w:szCs w:val="28"/>
        </w:rPr>
        <w:t>Obe</w:t>
      </w:r>
      <w:proofErr w:type="spellEnd"/>
      <w:r w:rsidRPr="002C4FC7">
        <w:rPr>
          <w:rFonts w:ascii="Times New Roman" w:hAnsi="Times New Roman"/>
          <w:sz w:val="28"/>
          <w:szCs w:val="28"/>
        </w:rPr>
        <w:t xml:space="preserve"> (1984) </w:t>
      </w:r>
      <w:proofErr w:type="gramStart"/>
      <w:r w:rsidRPr="002C4FC7">
        <w:rPr>
          <w:rFonts w:ascii="Times New Roman" w:hAnsi="Times New Roman"/>
          <w:sz w:val="28"/>
          <w:szCs w:val="28"/>
          <w:lang w:eastAsia="en-GB"/>
        </w:rPr>
        <w:t>The</w:t>
      </w:r>
      <w:proofErr w:type="gramEnd"/>
      <w:r w:rsidRPr="002C4FC7">
        <w:rPr>
          <w:rFonts w:ascii="Times New Roman" w:hAnsi="Times New Roman"/>
          <w:sz w:val="28"/>
          <w:szCs w:val="28"/>
          <w:lang w:eastAsia="en-GB"/>
        </w:rPr>
        <w:t xml:space="preserve"> effects of sex-grouped schooling on achievement: the role of national context. Comparative Education Review, 39, 468-482.</w:t>
      </w:r>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autoSpaceDE w:val="0"/>
        <w:autoSpaceDN w:val="0"/>
        <w:adjustRightInd w:val="0"/>
        <w:spacing w:before="240" w:line="240" w:lineRule="auto"/>
        <w:ind w:left="900" w:hanging="810"/>
        <w:jc w:val="both"/>
        <w:rPr>
          <w:rFonts w:ascii="Times New Roman" w:hAnsi="Times New Roman"/>
          <w:sz w:val="28"/>
          <w:szCs w:val="28"/>
        </w:rPr>
      </w:pPr>
      <w:proofErr w:type="spellStart"/>
      <w:proofErr w:type="gramStart"/>
      <w:r w:rsidRPr="002C4FC7">
        <w:rPr>
          <w:rFonts w:ascii="Times New Roman" w:hAnsi="Times New Roman"/>
          <w:sz w:val="28"/>
          <w:szCs w:val="28"/>
        </w:rPr>
        <w:t>Owoeye</w:t>
      </w:r>
      <w:proofErr w:type="spellEnd"/>
      <w:r w:rsidRPr="002C4FC7">
        <w:rPr>
          <w:rFonts w:ascii="Times New Roman" w:hAnsi="Times New Roman"/>
          <w:sz w:val="28"/>
          <w:szCs w:val="28"/>
        </w:rPr>
        <w:t xml:space="preserve"> (2002) School Quality, School Cost, and the Public/Private School Choices of Low-Income Households in Pakistan,” </w:t>
      </w:r>
      <w:r w:rsidRPr="002C4FC7">
        <w:rPr>
          <w:rFonts w:ascii="Times New Roman" w:hAnsi="Times New Roman"/>
          <w:i/>
          <w:iCs/>
          <w:sz w:val="28"/>
          <w:szCs w:val="28"/>
        </w:rPr>
        <w:t xml:space="preserve">Journal of Human Resources </w:t>
      </w:r>
      <w:r w:rsidRPr="002C4FC7">
        <w:rPr>
          <w:rFonts w:ascii="Times New Roman" w:hAnsi="Times New Roman"/>
          <w:sz w:val="28"/>
          <w:szCs w:val="28"/>
        </w:rPr>
        <w:t>36: 304-326.</w:t>
      </w:r>
      <w:proofErr w:type="gramEnd"/>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before="240" w:line="240" w:lineRule="auto"/>
        <w:ind w:left="900" w:hanging="810"/>
        <w:jc w:val="both"/>
        <w:rPr>
          <w:rFonts w:ascii="Times New Roman" w:hAnsi="Times New Roman"/>
          <w:sz w:val="28"/>
          <w:szCs w:val="28"/>
          <w:lang w:eastAsia="en-GB"/>
        </w:rPr>
      </w:pPr>
      <w:proofErr w:type="spellStart"/>
      <w:r w:rsidRPr="002C4FC7">
        <w:rPr>
          <w:rFonts w:ascii="Times New Roman" w:hAnsi="Times New Roman"/>
          <w:sz w:val="28"/>
          <w:szCs w:val="28"/>
        </w:rPr>
        <w:t>Ajayi</w:t>
      </w:r>
      <w:proofErr w:type="spellEnd"/>
      <w:r w:rsidRPr="002C4FC7">
        <w:rPr>
          <w:rFonts w:ascii="Times New Roman" w:hAnsi="Times New Roman"/>
          <w:sz w:val="28"/>
          <w:szCs w:val="28"/>
        </w:rPr>
        <w:t xml:space="preserve"> and </w:t>
      </w:r>
      <w:proofErr w:type="spellStart"/>
      <w:r w:rsidRPr="002C4FC7">
        <w:rPr>
          <w:rFonts w:ascii="Times New Roman" w:hAnsi="Times New Roman"/>
          <w:sz w:val="28"/>
          <w:szCs w:val="28"/>
        </w:rPr>
        <w:t>Ogunyemi</w:t>
      </w:r>
      <w:proofErr w:type="spellEnd"/>
      <w:r w:rsidRPr="002C4FC7">
        <w:rPr>
          <w:rFonts w:ascii="Times New Roman" w:hAnsi="Times New Roman"/>
          <w:sz w:val="28"/>
          <w:szCs w:val="28"/>
        </w:rPr>
        <w:t xml:space="preserve"> (1990) </w:t>
      </w:r>
      <w:proofErr w:type="gramStart"/>
      <w:r w:rsidRPr="002C4FC7">
        <w:rPr>
          <w:rFonts w:ascii="Times New Roman" w:hAnsi="Times New Roman"/>
          <w:sz w:val="28"/>
          <w:szCs w:val="28"/>
        </w:rPr>
        <w:t>The</w:t>
      </w:r>
      <w:proofErr w:type="gramEnd"/>
      <w:r w:rsidRPr="002C4FC7">
        <w:rPr>
          <w:rFonts w:ascii="Times New Roman" w:hAnsi="Times New Roman"/>
          <w:sz w:val="28"/>
          <w:szCs w:val="28"/>
        </w:rPr>
        <w:t xml:space="preserve"> impact of school environment and peer influences on students’ academic performance in </w:t>
      </w:r>
      <w:proofErr w:type="spellStart"/>
      <w:r w:rsidRPr="002C4FC7">
        <w:rPr>
          <w:rFonts w:ascii="Times New Roman" w:hAnsi="Times New Roman"/>
          <w:sz w:val="28"/>
          <w:szCs w:val="28"/>
        </w:rPr>
        <w:t>Vihiga</w:t>
      </w:r>
      <w:proofErr w:type="spellEnd"/>
      <w:r w:rsidRPr="002C4FC7">
        <w:rPr>
          <w:rFonts w:ascii="Times New Roman" w:hAnsi="Times New Roman"/>
          <w:sz w:val="28"/>
          <w:szCs w:val="28"/>
        </w:rPr>
        <w:t xml:space="preserve"> County, Kenya. </w:t>
      </w:r>
      <w:r w:rsidRPr="002C4FC7">
        <w:rPr>
          <w:rFonts w:ascii="Times New Roman" w:hAnsi="Times New Roman"/>
          <w:i/>
          <w:iCs/>
          <w:sz w:val="28"/>
          <w:szCs w:val="28"/>
        </w:rPr>
        <w:t xml:space="preserve">International Journal of Humanities and Social Science, </w:t>
      </w:r>
      <w:r w:rsidRPr="002C4FC7">
        <w:rPr>
          <w:rFonts w:ascii="Times New Roman" w:hAnsi="Times New Roman"/>
          <w:sz w:val="28"/>
          <w:szCs w:val="28"/>
        </w:rPr>
        <w:t>5(1): 240- 251.</w:t>
      </w:r>
      <w:r w:rsidRPr="002C4FC7">
        <w:rPr>
          <w:rFonts w:ascii="Times New Roman" w:hAnsi="Times New Roman"/>
          <w:sz w:val="28"/>
          <w:szCs w:val="28"/>
          <w:lang w:eastAsia="en-GB"/>
        </w:rPr>
        <w:t xml:space="preserve">  </w:t>
      </w:r>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line="240" w:lineRule="auto"/>
        <w:ind w:left="900" w:hanging="810"/>
        <w:jc w:val="both"/>
        <w:rPr>
          <w:rFonts w:ascii="Times New Roman" w:hAnsi="Times New Roman"/>
          <w:sz w:val="28"/>
          <w:szCs w:val="28"/>
        </w:rPr>
      </w:pPr>
      <w:proofErr w:type="spellStart"/>
      <w:proofErr w:type="gramStart"/>
      <w:r w:rsidRPr="002C4FC7">
        <w:rPr>
          <w:rFonts w:ascii="Times New Roman" w:hAnsi="Times New Roman"/>
          <w:sz w:val="28"/>
          <w:szCs w:val="28"/>
        </w:rPr>
        <w:t>Gana</w:t>
      </w:r>
      <w:proofErr w:type="spellEnd"/>
      <w:r w:rsidRPr="002C4FC7">
        <w:rPr>
          <w:rFonts w:ascii="Times New Roman" w:hAnsi="Times New Roman"/>
          <w:sz w:val="28"/>
          <w:szCs w:val="28"/>
        </w:rPr>
        <w:t xml:space="preserve"> (1997) Influence of school, environment variable on academic performance as perceived by students.</w:t>
      </w:r>
      <w:proofErr w:type="gramEnd"/>
      <w:r w:rsidRPr="002C4FC7">
        <w:rPr>
          <w:rFonts w:ascii="Times New Roman" w:hAnsi="Times New Roman"/>
          <w:sz w:val="28"/>
          <w:szCs w:val="28"/>
        </w:rPr>
        <w:t xml:space="preserve"> </w:t>
      </w:r>
      <w:proofErr w:type="gramStart"/>
      <w:r w:rsidRPr="002C4FC7">
        <w:rPr>
          <w:rFonts w:ascii="Times New Roman" w:hAnsi="Times New Roman"/>
          <w:sz w:val="28"/>
          <w:szCs w:val="28"/>
        </w:rPr>
        <w:t xml:space="preserve">Unpublished </w:t>
      </w:r>
      <w:proofErr w:type="spellStart"/>
      <w:r w:rsidRPr="002C4FC7">
        <w:rPr>
          <w:rFonts w:ascii="Times New Roman" w:hAnsi="Times New Roman"/>
          <w:sz w:val="28"/>
          <w:szCs w:val="28"/>
        </w:rPr>
        <w:t>M.Ed</w:t>
      </w:r>
      <w:proofErr w:type="spellEnd"/>
      <w:r w:rsidRPr="002C4FC7">
        <w:rPr>
          <w:rFonts w:ascii="Times New Roman" w:hAnsi="Times New Roman"/>
          <w:sz w:val="28"/>
          <w:szCs w:val="28"/>
        </w:rPr>
        <w:t xml:space="preserve"> thesis sub-Department of Science Education.</w:t>
      </w:r>
      <w:proofErr w:type="gramEnd"/>
      <w:r w:rsidRPr="002C4FC7">
        <w:rPr>
          <w:rFonts w:ascii="Times New Roman" w:hAnsi="Times New Roman"/>
          <w:sz w:val="28"/>
          <w:szCs w:val="28"/>
        </w:rPr>
        <w:t xml:space="preserve"> </w:t>
      </w:r>
      <w:proofErr w:type="gramStart"/>
      <w:r w:rsidRPr="002C4FC7">
        <w:rPr>
          <w:rFonts w:ascii="Times New Roman" w:hAnsi="Times New Roman"/>
          <w:sz w:val="28"/>
          <w:szCs w:val="28"/>
        </w:rPr>
        <w:t xml:space="preserve">University of Nigeria, </w:t>
      </w:r>
      <w:proofErr w:type="spellStart"/>
      <w:r w:rsidRPr="002C4FC7">
        <w:rPr>
          <w:rFonts w:ascii="Times New Roman" w:hAnsi="Times New Roman"/>
          <w:sz w:val="28"/>
          <w:szCs w:val="28"/>
        </w:rPr>
        <w:t>Nsukka</w:t>
      </w:r>
      <w:proofErr w:type="spellEnd"/>
      <w:r w:rsidRPr="002C4FC7">
        <w:rPr>
          <w:rFonts w:ascii="Times New Roman" w:hAnsi="Times New Roman"/>
          <w:sz w:val="28"/>
          <w:szCs w:val="28"/>
        </w:rPr>
        <w:t>.</w:t>
      </w:r>
      <w:proofErr w:type="gramEnd"/>
    </w:p>
    <w:p w:rsidR="002862C3" w:rsidRPr="002C4FC7" w:rsidRDefault="002862C3" w:rsidP="008166A9">
      <w:pPr>
        <w:spacing w:line="240" w:lineRule="auto"/>
        <w:ind w:left="900" w:hanging="810"/>
        <w:jc w:val="both"/>
        <w:rPr>
          <w:rFonts w:ascii="Times New Roman" w:hAnsi="Times New Roman"/>
          <w:sz w:val="28"/>
          <w:szCs w:val="28"/>
        </w:rPr>
      </w:pPr>
      <w:proofErr w:type="spellStart"/>
      <w:r w:rsidRPr="002C4FC7">
        <w:rPr>
          <w:rFonts w:ascii="Times New Roman" w:hAnsi="Times New Roman"/>
          <w:sz w:val="28"/>
          <w:szCs w:val="28"/>
        </w:rPr>
        <w:t>Ajayi</w:t>
      </w:r>
      <w:proofErr w:type="spellEnd"/>
      <w:r w:rsidRPr="002C4FC7">
        <w:rPr>
          <w:rFonts w:ascii="Times New Roman" w:hAnsi="Times New Roman"/>
          <w:sz w:val="28"/>
          <w:szCs w:val="28"/>
        </w:rPr>
        <w:t xml:space="preserve"> (1999) Environmental influence on academic performance of secondary school students in Port Harcourt Local Government Area of Rivers State. Journal of Economics and Sustainable Development, 4(12): 34-38</w:t>
      </w:r>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roofErr w:type="spellStart"/>
      <w:r w:rsidRPr="002C4FC7">
        <w:rPr>
          <w:rFonts w:ascii="Times New Roman" w:eastAsia="Arial" w:hAnsi="Times New Roman"/>
          <w:sz w:val="28"/>
          <w:szCs w:val="28"/>
        </w:rPr>
        <w:t>Arinde</w:t>
      </w:r>
      <w:proofErr w:type="spellEnd"/>
      <w:r w:rsidRPr="002C4FC7">
        <w:rPr>
          <w:rFonts w:ascii="Times New Roman" w:eastAsia="Arial" w:hAnsi="Times New Roman"/>
          <w:sz w:val="28"/>
          <w:szCs w:val="28"/>
        </w:rPr>
        <w:t>, M.R. (2010). Influence of educational services on teacher quality and students’ academic performance in public senior secondary schools in North Central Zone, Nigeria.</w:t>
      </w:r>
    </w:p>
    <w:p w:rsidR="002862C3" w:rsidRPr="002C4FC7" w:rsidRDefault="002862C3" w:rsidP="008166A9">
      <w:pPr>
        <w:spacing w:line="240" w:lineRule="auto"/>
        <w:ind w:left="900" w:hanging="810"/>
        <w:jc w:val="both"/>
        <w:rPr>
          <w:rFonts w:ascii="Times New Roman" w:eastAsia="Arial"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roofErr w:type="spellStart"/>
      <w:r w:rsidRPr="002C4FC7">
        <w:rPr>
          <w:rFonts w:ascii="Times New Roman" w:eastAsia="Arial" w:hAnsi="Times New Roman"/>
          <w:sz w:val="28"/>
          <w:szCs w:val="28"/>
        </w:rPr>
        <w:t>Fryer.Jr</w:t>
      </w:r>
      <w:proofErr w:type="spellEnd"/>
      <w:r w:rsidRPr="002C4FC7">
        <w:rPr>
          <w:rFonts w:ascii="Times New Roman" w:eastAsia="Arial" w:hAnsi="Times New Roman"/>
          <w:sz w:val="28"/>
          <w:szCs w:val="28"/>
        </w:rPr>
        <w:t xml:space="preserve">. R.G (2011). Teacher Incentives and Student Achievement: Evidence from </w:t>
      </w:r>
      <w:proofErr w:type="spellStart"/>
      <w:r w:rsidRPr="002C4FC7">
        <w:rPr>
          <w:rFonts w:ascii="Times New Roman" w:eastAsia="Arial" w:hAnsi="Times New Roman"/>
          <w:sz w:val="28"/>
          <w:szCs w:val="28"/>
        </w:rPr>
        <w:t>Newyork</w:t>
      </w:r>
      <w:proofErr w:type="spellEnd"/>
      <w:r w:rsidRPr="002C4FC7">
        <w:rPr>
          <w:rFonts w:ascii="Times New Roman" w:eastAsia="Arial" w:hAnsi="Times New Roman"/>
          <w:sz w:val="28"/>
          <w:szCs w:val="28"/>
        </w:rPr>
        <w:t xml:space="preserve"> city public schools. </w:t>
      </w:r>
      <w:proofErr w:type="gramStart"/>
      <w:r w:rsidRPr="002C4FC7">
        <w:rPr>
          <w:rFonts w:ascii="Times New Roman" w:eastAsia="Arial" w:hAnsi="Times New Roman"/>
          <w:sz w:val="28"/>
          <w:szCs w:val="28"/>
        </w:rPr>
        <w:t xml:space="preserve">Retrieved 29th October, 2017 from </w:t>
      </w:r>
      <w:hyperlink r:id="rId5" w:history="1">
        <w:r w:rsidRPr="002C4FC7">
          <w:rPr>
            <w:rFonts w:ascii="Times New Roman" w:eastAsia="Arial" w:hAnsi="Times New Roman"/>
            <w:sz w:val="28"/>
            <w:szCs w:val="28"/>
          </w:rPr>
          <w:t>http://www.Newyork.</w:t>
        </w:r>
        <w:proofErr w:type="gramEnd"/>
      </w:hyperlink>
    </w:p>
    <w:p w:rsidR="002862C3" w:rsidRPr="002C4FC7" w:rsidRDefault="002862C3" w:rsidP="008166A9">
      <w:pPr>
        <w:spacing w:line="240" w:lineRule="auto"/>
        <w:ind w:left="900" w:hanging="810"/>
        <w:jc w:val="both"/>
        <w:rPr>
          <w:rFonts w:ascii="Times New Roman" w:eastAsia="Arial"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roofErr w:type="gramStart"/>
      <w:r w:rsidRPr="002C4FC7">
        <w:rPr>
          <w:rFonts w:ascii="Times New Roman" w:eastAsia="Arial" w:hAnsi="Times New Roman"/>
          <w:sz w:val="28"/>
          <w:szCs w:val="28"/>
        </w:rPr>
        <w:t>Harris, D. N., and Sass, T. R. (2006).</w:t>
      </w:r>
      <w:proofErr w:type="gramEnd"/>
      <w:r w:rsidRPr="002C4FC7">
        <w:rPr>
          <w:rFonts w:ascii="Times New Roman" w:eastAsia="Arial" w:hAnsi="Times New Roman"/>
          <w:sz w:val="28"/>
          <w:szCs w:val="28"/>
        </w:rPr>
        <w:t xml:space="preserve"> Value- Added models in the measurement of teacher quality. Tallahassee Florida State </w:t>
      </w:r>
      <w:proofErr w:type="spellStart"/>
      <w:r w:rsidRPr="002C4FC7">
        <w:rPr>
          <w:rFonts w:ascii="Times New Roman" w:eastAsia="Arial" w:hAnsi="Times New Roman"/>
          <w:sz w:val="28"/>
          <w:szCs w:val="28"/>
        </w:rPr>
        <w:t>University</w:t>
      </w:r>
      <w:proofErr w:type="gramStart"/>
      <w:r w:rsidRPr="002C4FC7">
        <w:rPr>
          <w:rFonts w:ascii="Times New Roman" w:eastAsia="Arial" w:hAnsi="Times New Roman"/>
          <w:sz w:val="28"/>
          <w:szCs w:val="28"/>
        </w:rPr>
        <w:t>,unpublished</w:t>
      </w:r>
      <w:proofErr w:type="spellEnd"/>
      <w:proofErr w:type="gramEnd"/>
      <w:r w:rsidRPr="002C4FC7">
        <w:rPr>
          <w:rFonts w:ascii="Times New Roman" w:eastAsia="Arial" w:hAnsi="Times New Roman"/>
          <w:sz w:val="28"/>
          <w:szCs w:val="28"/>
        </w:rPr>
        <w:t>.</w:t>
      </w:r>
    </w:p>
    <w:p w:rsidR="002862C3" w:rsidRPr="002C4FC7" w:rsidRDefault="002862C3" w:rsidP="008166A9">
      <w:pPr>
        <w:spacing w:line="240" w:lineRule="auto"/>
        <w:ind w:left="900" w:hanging="810"/>
        <w:jc w:val="both"/>
        <w:rPr>
          <w:rFonts w:ascii="Times New Roman" w:eastAsia="Times New Roman"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roofErr w:type="gramStart"/>
      <w:r w:rsidRPr="002C4FC7">
        <w:rPr>
          <w:rFonts w:ascii="Times New Roman" w:eastAsia="Arial" w:hAnsi="Times New Roman"/>
          <w:sz w:val="28"/>
          <w:szCs w:val="28"/>
        </w:rPr>
        <w:t>Kola,</w:t>
      </w:r>
      <w:r w:rsidRPr="002C4FC7">
        <w:rPr>
          <w:rFonts w:ascii="Times New Roman" w:eastAsia="Times New Roman" w:hAnsi="Times New Roman"/>
          <w:sz w:val="28"/>
          <w:szCs w:val="28"/>
        </w:rPr>
        <w:t xml:space="preserve"> </w:t>
      </w:r>
      <w:r w:rsidRPr="002C4FC7">
        <w:rPr>
          <w:rFonts w:ascii="Times New Roman" w:eastAsia="Arial" w:hAnsi="Times New Roman"/>
          <w:sz w:val="28"/>
          <w:szCs w:val="28"/>
        </w:rPr>
        <w:t>A.J., and Sunday, O.S. (2015).</w:t>
      </w:r>
      <w:proofErr w:type="gramEnd"/>
      <w:r w:rsidRPr="002C4FC7">
        <w:rPr>
          <w:rFonts w:ascii="Times New Roman" w:eastAsia="Arial" w:hAnsi="Times New Roman"/>
          <w:sz w:val="28"/>
          <w:szCs w:val="28"/>
        </w:rPr>
        <w:t xml:space="preserve"> </w:t>
      </w:r>
      <w:proofErr w:type="gramStart"/>
      <w:r w:rsidRPr="002C4FC7">
        <w:rPr>
          <w:rFonts w:ascii="Times New Roman" w:eastAsia="Arial" w:hAnsi="Times New Roman"/>
          <w:sz w:val="28"/>
          <w:szCs w:val="28"/>
        </w:rPr>
        <w:t xml:space="preserve">A review of </w:t>
      </w:r>
      <w:r w:rsidR="00013D96">
        <w:rPr>
          <w:rFonts w:ascii="Times New Roman" w:eastAsia="Arial" w:hAnsi="Times New Roman"/>
          <w:sz w:val="28"/>
          <w:szCs w:val="28"/>
        </w:rPr>
        <w:t>lecturers</w:t>
      </w:r>
      <w:r w:rsidRPr="002C4FC7">
        <w:rPr>
          <w:rFonts w:ascii="Times New Roman" w:eastAsia="Arial" w:hAnsi="Times New Roman"/>
          <w:sz w:val="28"/>
          <w:szCs w:val="28"/>
        </w:rPr>
        <w:t>’ qualification and its implications on students’ academic achievement in Nigerian schools.</w:t>
      </w:r>
      <w:proofErr w:type="gramEnd"/>
      <w:r w:rsidRPr="002C4FC7">
        <w:rPr>
          <w:rFonts w:ascii="Times New Roman" w:eastAsia="Arial" w:hAnsi="Times New Roman"/>
          <w:sz w:val="28"/>
          <w:szCs w:val="28"/>
        </w:rPr>
        <w:t xml:space="preserve"> </w:t>
      </w:r>
      <w:r w:rsidRPr="002C4FC7">
        <w:rPr>
          <w:rFonts w:ascii="Times New Roman" w:eastAsia="Arial" w:hAnsi="Times New Roman"/>
          <w:i/>
          <w:sz w:val="28"/>
          <w:szCs w:val="28"/>
        </w:rPr>
        <w:t>Inter. J.</w:t>
      </w:r>
      <w:r w:rsidRPr="002C4FC7">
        <w:rPr>
          <w:rFonts w:ascii="Times New Roman" w:eastAsia="Arial" w:hAnsi="Times New Roman"/>
          <w:sz w:val="28"/>
          <w:szCs w:val="28"/>
        </w:rPr>
        <w:t xml:space="preserve"> </w:t>
      </w:r>
      <w:proofErr w:type="spellStart"/>
      <w:r w:rsidRPr="002C4FC7">
        <w:rPr>
          <w:rFonts w:ascii="Times New Roman" w:eastAsia="Arial" w:hAnsi="Times New Roman"/>
          <w:i/>
          <w:sz w:val="28"/>
          <w:szCs w:val="28"/>
        </w:rPr>
        <w:t>Edu</w:t>
      </w:r>
      <w:proofErr w:type="spellEnd"/>
      <w:r w:rsidRPr="002C4FC7">
        <w:rPr>
          <w:rFonts w:ascii="Times New Roman" w:eastAsia="Arial" w:hAnsi="Times New Roman"/>
          <w:i/>
          <w:sz w:val="28"/>
          <w:szCs w:val="28"/>
        </w:rPr>
        <w:t xml:space="preserve">. Res. </w:t>
      </w:r>
      <w:proofErr w:type="spellStart"/>
      <w:r w:rsidRPr="002C4FC7">
        <w:rPr>
          <w:rFonts w:ascii="Times New Roman" w:eastAsia="Arial" w:hAnsi="Times New Roman"/>
          <w:i/>
          <w:sz w:val="28"/>
          <w:szCs w:val="28"/>
        </w:rPr>
        <w:t>Inform.Sci</w:t>
      </w:r>
      <w:proofErr w:type="spellEnd"/>
      <w:r w:rsidRPr="002C4FC7">
        <w:rPr>
          <w:rFonts w:ascii="Times New Roman" w:eastAsia="Arial" w:hAnsi="Times New Roman"/>
          <w:i/>
          <w:sz w:val="28"/>
          <w:szCs w:val="28"/>
        </w:rPr>
        <w:t>., 2</w:t>
      </w:r>
      <w:r w:rsidRPr="002C4FC7">
        <w:rPr>
          <w:rFonts w:ascii="Times New Roman" w:eastAsia="Arial" w:hAnsi="Times New Roman"/>
          <w:sz w:val="28"/>
          <w:szCs w:val="28"/>
        </w:rPr>
        <w:t>(2): 10-15.</w:t>
      </w:r>
    </w:p>
    <w:p w:rsidR="002862C3" w:rsidRPr="002C4FC7" w:rsidRDefault="002862C3" w:rsidP="008166A9">
      <w:pPr>
        <w:spacing w:line="240" w:lineRule="auto"/>
        <w:ind w:left="900" w:hanging="810"/>
        <w:jc w:val="both"/>
        <w:rPr>
          <w:rFonts w:ascii="Times New Roman" w:hAnsi="Times New Roman"/>
          <w:sz w:val="28"/>
          <w:szCs w:val="28"/>
        </w:rPr>
      </w:pPr>
      <w:proofErr w:type="spellStart"/>
      <w:r w:rsidRPr="002C4FC7">
        <w:rPr>
          <w:rFonts w:ascii="Times New Roman" w:eastAsia="Arial" w:hAnsi="Times New Roman"/>
          <w:sz w:val="28"/>
          <w:szCs w:val="28"/>
        </w:rPr>
        <w:t>Mendro</w:t>
      </w:r>
      <w:proofErr w:type="spellEnd"/>
      <w:r w:rsidRPr="002C4FC7">
        <w:rPr>
          <w:rFonts w:ascii="Times New Roman" w:eastAsia="Arial" w:hAnsi="Times New Roman"/>
          <w:sz w:val="28"/>
          <w:szCs w:val="28"/>
        </w:rPr>
        <w:t xml:space="preserve"> and </w:t>
      </w:r>
      <w:proofErr w:type="spellStart"/>
      <w:proofErr w:type="gramStart"/>
      <w:r w:rsidRPr="002C4FC7">
        <w:rPr>
          <w:rFonts w:ascii="Times New Roman" w:eastAsia="Arial" w:hAnsi="Times New Roman"/>
          <w:sz w:val="28"/>
          <w:szCs w:val="28"/>
        </w:rPr>
        <w:t>Weersinge</w:t>
      </w:r>
      <w:proofErr w:type="spellEnd"/>
      <w:r w:rsidRPr="002C4FC7">
        <w:rPr>
          <w:rFonts w:ascii="Times New Roman" w:eastAsia="Arial" w:hAnsi="Times New Roman"/>
          <w:sz w:val="28"/>
          <w:szCs w:val="28"/>
        </w:rPr>
        <w:t>(</w:t>
      </w:r>
      <w:proofErr w:type="gramEnd"/>
      <w:r w:rsidRPr="002C4FC7">
        <w:rPr>
          <w:rFonts w:ascii="Times New Roman" w:eastAsia="Arial" w:hAnsi="Times New Roman"/>
          <w:sz w:val="28"/>
          <w:szCs w:val="28"/>
        </w:rPr>
        <w:t xml:space="preserve">1997) Effects of project-based learning on secondary school students’ academic achievement, interest and retention in Home-Economics. </w:t>
      </w:r>
      <w:proofErr w:type="gramStart"/>
      <w:r w:rsidRPr="002C4FC7">
        <w:rPr>
          <w:rFonts w:ascii="Times New Roman" w:eastAsia="Arial" w:hAnsi="Times New Roman"/>
          <w:sz w:val="28"/>
          <w:szCs w:val="28"/>
        </w:rPr>
        <w:t xml:space="preserve">Retrieved 6th November, 2017 from </w:t>
      </w:r>
      <w:hyperlink r:id="rId6" w:history="1">
        <w:r w:rsidRPr="002C4FC7">
          <w:rPr>
            <w:rFonts w:ascii="Times New Roman" w:eastAsia="Arial" w:hAnsi="Times New Roman"/>
            <w:sz w:val="28"/>
            <w:szCs w:val="28"/>
          </w:rPr>
          <w:t>http://www.unn.edu.ng.</w:t>
        </w:r>
        <w:proofErr w:type="gramEnd"/>
      </w:hyperlink>
    </w:p>
    <w:p w:rsidR="002862C3" w:rsidRPr="002C4FC7" w:rsidRDefault="002862C3" w:rsidP="008166A9">
      <w:pPr>
        <w:spacing w:line="240" w:lineRule="auto"/>
        <w:ind w:left="900" w:hanging="810"/>
        <w:jc w:val="both"/>
        <w:rPr>
          <w:rFonts w:ascii="Times New Roman" w:hAnsi="Times New Roman"/>
          <w:sz w:val="28"/>
          <w:szCs w:val="28"/>
        </w:rPr>
      </w:pPr>
    </w:p>
    <w:p w:rsidR="002862C3" w:rsidRPr="002C4FC7" w:rsidRDefault="002862C3" w:rsidP="008166A9">
      <w:pPr>
        <w:spacing w:line="240" w:lineRule="auto"/>
        <w:ind w:left="900" w:hanging="810"/>
        <w:jc w:val="both"/>
        <w:rPr>
          <w:rFonts w:ascii="Times New Roman" w:hAnsi="Times New Roman"/>
          <w:sz w:val="28"/>
          <w:szCs w:val="28"/>
        </w:rPr>
      </w:pPr>
      <w:r w:rsidRPr="002C4FC7">
        <w:rPr>
          <w:rFonts w:ascii="Times New Roman" w:eastAsia="Arial" w:hAnsi="Times New Roman"/>
          <w:sz w:val="28"/>
          <w:szCs w:val="28"/>
        </w:rPr>
        <w:t xml:space="preserve">Oakland (1999) Education and sustainable national development in Nigeria: challenges and way forward. </w:t>
      </w:r>
      <w:r w:rsidRPr="002C4FC7">
        <w:rPr>
          <w:rFonts w:ascii="Times New Roman" w:eastAsia="Arial" w:hAnsi="Times New Roman"/>
          <w:i/>
          <w:sz w:val="28"/>
          <w:szCs w:val="28"/>
        </w:rPr>
        <w:t xml:space="preserve">Inter. Letters. </w:t>
      </w:r>
      <w:proofErr w:type="gramStart"/>
      <w:r w:rsidRPr="002C4FC7">
        <w:rPr>
          <w:rFonts w:ascii="Times New Roman" w:eastAsia="Arial" w:hAnsi="Times New Roman"/>
          <w:i/>
          <w:sz w:val="28"/>
          <w:szCs w:val="28"/>
        </w:rPr>
        <w:t>Soc. Humanistic.</w:t>
      </w:r>
      <w:proofErr w:type="gramEnd"/>
      <w:r w:rsidRPr="002C4FC7">
        <w:rPr>
          <w:rFonts w:ascii="Times New Roman" w:eastAsia="Arial" w:hAnsi="Times New Roman"/>
          <w:i/>
          <w:sz w:val="28"/>
          <w:szCs w:val="28"/>
        </w:rPr>
        <w:t xml:space="preserve"> Sci., 14</w:t>
      </w:r>
      <w:r w:rsidRPr="002C4FC7">
        <w:rPr>
          <w:rFonts w:ascii="Times New Roman" w:eastAsia="Arial" w:hAnsi="Times New Roman"/>
          <w:sz w:val="28"/>
          <w:szCs w:val="28"/>
        </w:rPr>
        <w:t>: 65-72</w:t>
      </w:r>
    </w:p>
    <w:p w:rsidR="002862C3" w:rsidRPr="002C4FC7" w:rsidRDefault="002862C3" w:rsidP="008166A9">
      <w:pPr>
        <w:spacing w:line="240" w:lineRule="auto"/>
        <w:ind w:left="900" w:hanging="810"/>
        <w:jc w:val="both"/>
        <w:rPr>
          <w:rFonts w:ascii="Times New Roman" w:eastAsia="Arial" w:hAnsi="Times New Roman"/>
          <w:sz w:val="28"/>
          <w:szCs w:val="28"/>
        </w:rPr>
      </w:pPr>
    </w:p>
    <w:p w:rsidR="002862C3" w:rsidRPr="002C4FC7" w:rsidRDefault="002862C3" w:rsidP="008166A9">
      <w:pPr>
        <w:spacing w:line="240" w:lineRule="auto"/>
        <w:ind w:left="900" w:hanging="810"/>
        <w:jc w:val="both"/>
        <w:rPr>
          <w:rFonts w:ascii="Times New Roman" w:eastAsia="Arial" w:hAnsi="Times New Roman"/>
          <w:sz w:val="28"/>
          <w:szCs w:val="28"/>
        </w:rPr>
      </w:pPr>
      <w:proofErr w:type="gramStart"/>
      <w:r w:rsidRPr="002C4FC7">
        <w:rPr>
          <w:rFonts w:ascii="Times New Roman" w:eastAsia="Arial" w:hAnsi="Times New Roman"/>
          <w:sz w:val="28"/>
          <w:szCs w:val="28"/>
        </w:rPr>
        <w:t>Tabs, E.D. (2001).</w:t>
      </w:r>
      <w:proofErr w:type="gramEnd"/>
      <w:r w:rsidRPr="002C4FC7">
        <w:rPr>
          <w:rFonts w:ascii="Times New Roman" w:eastAsia="Arial" w:hAnsi="Times New Roman"/>
          <w:sz w:val="28"/>
          <w:szCs w:val="28"/>
        </w:rPr>
        <w:t xml:space="preserve"> </w:t>
      </w:r>
      <w:proofErr w:type="gramStart"/>
      <w:r w:rsidRPr="002C4FC7">
        <w:rPr>
          <w:rFonts w:ascii="Times New Roman" w:eastAsia="Arial" w:hAnsi="Times New Roman"/>
          <w:sz w:val="28"/>
          <w:szCs w:val="28"/>
        </w:rPr>
        <w:t xml:space="preserve">Teacher </w:t>
      </w:r>
      <w:proofErr w:type="spellStart"/>
      <w:r w:rsidRPr="002C4FC7">
        <w:rPr>
          <w:rFonts w:ascii="Times New Roman" w:eastAsia="Arial" w:hAnsi="Times New Roman"/>
          <w:sz w:val="28"/>
          <w:szCs w:val="28"/>
        </w:rPr>
        <w:t>preparational</w:t>
      </w:r>
      <w:proofErr w:type="spellEnd"/>
      <w:r w:rsidRPr="002C4FC7">
        <w:rPr>
          <w:rFonts w:ascii="Times New Roman" w:eastAsia="Arial" w:hAnsi="Times New Roman"/>
          <w:sz w:val="28"/>
          <w:szCs w:val="28"/>
        </w:rPr>
        <w:t xml:space="preserve"> development, National Centre for Educational Statistics.</w:t>
      </w:r>
      <w:proofErr w:type="gramEnd"/>
      <w:r w:rsidRPr="002C4FC7">
        <w:rPr>
          <w:rFonts w:ascii="Times New Roman" w:eastAsia="Arial" w:hAnsi="Times New Roman"/>
          <w:sz w:val="28"/>
          <w:szCs w:val="28"/>
        </w:rPr>
        <w:t xml:space="preserve"> </w:t>
      </w:r>
      <w:proofErr w:type="gramStart"/>
      <w:r w:rsidRPr="002C4FC7">
        <w:rPr>
          <w:rFonts w:ascii="Times New Roman" w:eastAsia="Arial" w:hAnsi="Times New Roman"/>
          <w:sz w:val="28"/>
          <w:szCs w:val="28"/>
        </w:rPr>
        <w:t xml:space="preserve">Retrieved from </w:t>
      </w:r>
      <w:hyperlink r:id="rId7" w:history="1">
        <w:r w:rsidRPr="002C4FC7">
          <w:rPr>
            <w:rStyle w:val="Hyperlink"/>
            <w:rFonts w:ascii="Times New Roman" w:eastAsia="Arial" w:hAnsi="Times New Roman"/>
            <w:color w:val="auto"/>
            <w:sz w:val="28"/>
            <w:szCs w:val="28"/>
          </w:rPr>
          <w:t>https://nces.ed.gov.pubs</w:t>
        </w:r>
      </w:hyperlink>
      <w:r w:rsidRPr="002C4FC7">
        <w:rPr>
          <w:rFonts w:ascii="Times New Roman" w:eastAsia="Arial" w:hAnsi="Times New Roman"/>
          <w:sz w:val="28"/>
          <w:szCs w:val="28"/>
        </w:rPr>
        <w:t>.</w:t>
      </w:r>
      <w:proofErr w:type="gramEnd"/>
    </w:p>
    <w:p w:rsidR="002862C3" w:rsidRPr="002C4FC7" w:rsidRDefault="002862C3" w:rsidP="008166A9">
      <w:pPr>
        <w:spacing w:line="240" w:lineRule="auto"/>
        <w:ind w:left="900" w:hanging="810"/>
        <w:jc w:val="both"/>
        <w:rPr>
          <w:rFonts w:ascii="Times New Roman" w:eastAsia="Arial" w:hAnsi="Times New Roman"/>
          <w:sz w:val="28"/>
          <w:szCs w:val="28"/>
        </w:rPr>
      </w:pPr>
    </w:p>
    <w:p w:rsidR="007C165D" w:rsidRPr="002C4FC7" w:rsidRDefault="002862C3" w:rsidP="008166A9">
      <w:pPr>
        <w:spacing w:line="240" w:lineRule="auto"/>
        <w:ind w:left="900" w:hanging="810"/>
        <w:jc w:val="both"/>
        <w:rPr>
          <w:rFonts w:ascii="Times New Roman" w:hAnsi="Times New Roman"/>
          <w:sz w:val="28"/>
          <w:szCs w:val="28"/>
        </w:rPr>
      </w:pPr>
      <w:proofErr w:type="gramStart"/>
      <w:r w:rsidRPr="002C4FC7">
        <w:rPr>
          <w:rFonts w:ascii="Times New Roman" w:eastAsia="Arial" w:hAnsi="Times New Roman"/>
          <w:sz w:val="28"/>
          <w:szCs w:val="28"/>
        </w:rPr>
        <w:t>Yusuf, H.O. and Dada, A.A. (2016).</w:t>
      </w:r>
      <w:proofErr w:type="gramEnd"/>
      <w:r w:rsidRPr="002C4FC7">
        <w:rPr>
          <w:rFonts w:ascii="Times New Roman" w:eastAsia="Arial" w:hAnsi="Times New Roman"/>
          <w:sz w:val="28"/>
          <w:szCs w:val="28"/>
        </w:rPr>
        <w:t xml:space="preserve"> </w:t>
      </w:r>
      <w:proofErr w:type="gramStart"/>
      <w:r w:rsidRPr="002C4FC7">
        <w:rPr>
          <w:rFonts w:ascii="Times New Roman" w:eastAsia="Arial" w:hAnsi="Times New Roman"/>
          <w:sz w:val="28"/>
          <w:szCs w:val="28"/>
        </w:rPr>
        <w:t xml:space="preserve">Impact of </w:t>
      </w:r>
      <w:r w:rsidR="00013D96">
        <w:rPr>
          <w:rFonts w:ascii="Times New Roman" w:eastAsia="Arial" w:hAnsi="Times New Roman"/>
          <w:sz w:val="28"/>
          <w:szCs w:val="28"/>
        </w:rPr>
        <w:t>lecturers</w:t>
      </w:r>
      <w:r w:rsidRPr="002C4FC7">
        <w:rPr>
          <w:rFonts w:ascii="Times New Roman" w:eastAsia="Arial" w:hAnsi="Times New Roman"/>
          <w:sz w:val="28"/>
          <w:szCs w:val="28"/>
        </w:rPr>
        <w:t>’ qualification and experience on students’ academic performance in colleges of education in Kaduna State, Nigeria.</w:t>
      </w:r>
      <w:proofErr w:type="gramEnd"/>
      <w:r w:rsidRPr="002C4FC7">
        <w:rPr>
          <w:rFonts w:ascii="Times New Roman" w:eastAsia="Arial" w:hAnsi="Times New Roman"/>
          <w:sz w:val="28"/>
          <w:szCs w:val="28"/>
        </w:rPr>
        <w:t xml:space="preserve"> </w:t>
      </w:r>
      <w:proofErr w:type="gramStart"/>
      <w:r w:rsidRPr="002C4FC7">
        <w:rPr>
          <w:rFonts w:ascii="Times New Roman" w:eastAsia="Arial" w:hAnsi="Times New Roman"/>
          <w:i/>
          <w:sz w:val="28"/>
          <w:szCs w:val="28"/>
        </w:rPr>
        <w:t>Online.</w:t>
      </w:r>
      <w:proofErr w:type="gramEnd"/>
      <w:r w:rsidRPr="002C4FC7">
        <w:rPr>
          <w:rFonts w:ascii="Times New Roman" w:eastAsia="Arial" w:hAnsi="Times New Roman"/>
          <w:i/>
          <w:sz w:val="28"/>
          <w:szCs w:val="28"/>
        </w:rPr>
        <w:t xml:space="preserve"> J. Quality. </w:t>
      </w:r>
      <w:proofErr w:type="gramStart"/>
      <w:r w:rsidRPr="002C4FC7">
        <w:rPr>
          <w:rFonts w:ascii="Times New Roman" w:eastAsia="Arial" w:hAnsi="Times New Roman"/>
          <w:i/>
          <w:sz w:val="28"/>
          <w:szCs w:val="28"/>
        </w:rPr>
        <w:t>Higher.</w:t>
      </w:r>
      <w:proofErr w:type="gramEnd"/>
      <w:r w:rsidRPr="002C4FC7">
        <w:rPr>
          <w:rFonts w:ascii="Times New Roman" w:eastAsia="Arial" w:hAnsi="Times New Roman"/>
          <w:i/>
          <w:sz w:val="28"/>
          <w:szCs w:val="28"/>
        </w:rPr>
        <w:t xml:space="preserve"> </w:t>
      </w:r>
      <w:proofErr w:type="spellStart"/>
      <w:proofErr w:type="gramStart"/>
      <w:r w:rsidRPr="002C4FC7">
        <w:rPr>
          <w:rFonts w:ascii="Times New Roman" w:eastAsia="Arial" w:hAnsi="Times New Roman"/>
          <w:i/>
          <w:sz w:val="28"/>
          <w:szCs w:val="28"/>
        </w:rPr>
        <w:t>Edu</w:t>
      </w:r>
      <w:proofErr w:type="spellEnd"/>
      <w:r w:rsidRPr="002C4FC7">
        <w:rPr>
          <w:rFonts w:ascii="Times New Roman" w:eastAsia="Arial" w:hAnsi="Times New Roman"/>
          <w:i/>
          <w:sz w:val="28"/>
          <w:szCs w:val="28"/>
        </w:rPr>
        <w:t>.,</w:t>
      </w:r>
      <w:proofErr w:type="gramEnd"/>
      <w:r w:rsidR="008166A9" w:rsidRPr="002C4FC7">
        <w:rPr>
          <w:rFonts w:ascii="Times New Roman" w:eastAsia="Arial" w:hAnsi="Times New Roman"/>
          <w:sz w:val="28"/>
          <w:szCs w:val="28"/>
        </w:rPr>
        <w:t xml:space="preserve"> 3(3)</w:t>
      </w:r>
    </w:p>
    <w:sectPr w:rsidR="007C165D" w:rsidRPr="002C4FC7" w:rsidSect="004956B8">
      <w:headerReference w:type="default" r:id="rId8"/>
      <w:pgSz w:w="11909" w:h="16834" w:code="9"/>
      <w:pgMar w:top="1134" w:right="1247" w:bottom="1021" w:left="1247"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B8" w:rsidRPr="008D3B08" w:rsidRDefault="00B545BB">
    <w:pPr>
      <w:pStyle w:val="Header"/>
      <w:jc w:val="right"/>
      <w:rPr>
        <w:rFonts w:ascii="Cambria" w:hAnsi="Cambria"/>
        <w:sz w:val="28"/>
        <w:szCs w:val="28"/>
      </w:rPr>
    </w:pPr>
    <w:r w:rsidRPr="008D3B08">
      <w:rPr>
        <w:rFonts w:ascii="Cambria" w:hAnsi="Cambria"/>
        <w:sz w:val="28"/>
        <w:szCs w:val="28"/>
      </w:rPr>
      <w:fldChar w:fldCharType="begin"/>
    </w:r>
    <w:r w:rsidRPr="008D3B08">
      <w:rPr>
        <w:rFonts w:ascii="Cambria" w:hAnsi="Cambria"/>
        <w:sz w:val="28"/>
        <w:szCs w:val="28"/>
      </w:rPr>
      <w:instrText xml:space="preserve"> PAGE   \* MERG</w:instrText>
    </w:r>
    <w:r w:rsidRPr="008D3B08">
      <w:rPr>
        <w:rFonts w:ascii="Cambria" w:hAnsi="Cambria"/>
        <w:sz w:val="28"/>
        <w:szCs w:val="28"/>
      </w:rPr>
      <w:instrText xml:space="preserve">EFORMAT </w:instrText>
    </w:r>
    <w:r w:rsidRPr="008D3B08">
      <w:rPr>
        <w:rFonts w:ascii="Cambria" w:hAnsi="Cambria"/>
        <w:sz w:val="28"/>
        <w:szCs w:val="28"/>
      </w:rPr>
      <w:fldChar w:fldCharType="separate"/>
    </w:r>
    <w:r w:rsidR="00E91BB3">
      <w:rPr>
        <w:rFonts w:ascii="Cambria" w:hAnsi="Cambria"/>
        <w:noProof/>
        <w:sz w:val="28"/>
        <w:szCs w:val="28"/>
      </w:rPr>
      <w:t>1</w:t>
    </w:r>
    <w:r w:rsidRPr="008D3B08">
      <w:rPr>
        <w:rFonts w:ascii="Cambria" w:hAnsi="Cambria"/>
        <w:sz w:val="28"/>
        <w:szCs w:val="28"/>
      </w:rPr>
      <w:fldChar w:fldCharType="end"/>
    </w:r>
  </w:p>
  <w:p w:rsidR="004956B8" w:rsidRPr="008D3B08" w:rsidRDefault="00B545BB">
    <w:pPr>
      <w:pStyle w:val="Head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21C4F"/>
    <w:multiLevelType w:val="hybridMultilevel"/>
    <w:tmpl w:val="91C22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A51724"/>
    <w:multiLevelType w:val="hybridMultilevel"/>
    <w:tmpl w:val="D5A8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360CC2"/>
    <w:multiLevelType w:val="hybridMultilevel"/>
    <w:tmpl w:val="381A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DD5C71"/>
    <w:multiLevelType w:val="hybridMultilevel"/>
    <w:tmpl w:val="B7CEC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62C3"/>
    <w:rsid w:val="00013D96"/>
    <w:rsid w:val="00233C09"/>
    <w:rsid w:val="002862C3"/>
    <w:rsid w:val="002C4FC7"/>
    <w:rsid w:val="007C165D"/>
    <w:rsid w:val="007E70A0"/>
    <w:rsid w:val="008166A9"/>
    <w:rsid w:val="00AD0B71"/>
    <w:rsid w:val="00B06D21"/>
    <w:rsid w:val="00B545BB"/>
    <w:rsid w:val="00BC5A27"/>
    <w:rsid w:val="00E91BB3"/>
    <w:rsid w:val="00F87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C3"/>
    <w:rPr>
      <w:rFonts w:ascii="Calibri" w:eastAsia="Calibri" w:hAnsi="Calibri" w:cs="Times New Roman"/>
    </w:rPr>
  </w:style>
  <w:style w:type="paragraph" w:styleId="NoSpacing">
    <w:name w:val="No Spacing"/>
    <w:uiPriority w:val="1"/>
    <w:qFormat/>
    <w:rsid w:val="002862C3"/>
    <w:pPr>
      <w:spacing w:after="0" w:line="240" w:lineRule="auto"/>
    </w:pPr>
    <w:rPr>
      <w:rFonts w:ascii="Calibri" w:eastAsia="Calibri" w:hAnsi="Calibri" w:cs="Times New Roman"/>
    </w:rPr>
  </w:style>
  <w:style w:type="paragraph" w:styleId="ListParagraph">
    <w:name w:val="List Paragraph"/>
    <w:basedOn w:val="Normal"/>
    <w:uiPriority w:val="34"/>
    <w:qFormat/>
    <w:rsid w:val="002862C3"/>
    <w:pPr>
      <w:ind w:left="720"/>
      <w:contextualSpacing/>
    </w:pPr>
  </w:style>
  <w:style w:type="character" w:styleId="Strong">
    <w:name w:val="Strong"/>
    <w:qFormat/>
    <w:rsid w:val="002862C3"/>
    <w:rPr>
      <w:b/>
      <w:bCs/>
      <w:spacing w:val="0"/>
    </w:rPr>
  </w:style>
  <w:style w:type="paragraph" w:customStyle="1" w:styleId="Default">
    <w:name w:val="Default"/>
    <w:rsid w:val="002862C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862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es.ed.gov.p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hyperlink" Target="http://www.newyor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Decanimoff</dc:creator>
  <cp:lastModifiedBy>Decanimoff</cp:lastModifiedBy>
  <cp:revision>2</cp:revision>
  <dcterms:created xsi:type="dcterms:W3CDTF">2022-04-04T15:36:00Z</dcterms:created>
  <dcterms:modified xsi:type="dcterms:W3CDTF">2022-04-04T15:36:00Z</dcterms:modified>
</cp:coreProperties>
</file>