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F0B" w:rsidRPr="005C75E6" w:rsidRDefault="006A0A9C" w:rsidP="00D26D59">
      <w:pPr>
        <w:spacing w:line="360" w:lineRule="auto"/>
        <w:jc w:val="center"/>
        <w:rPr>
          <w:rFonts w:ascii="Times New Roman" w:hAnsi="Times New Roman" w:cs="Times New Roman"/>
          <w:b/>
          <w:sz w:val="24"/>
          <w:szCs w:val="24"/>
          <w:lang w:val="en-US"/>
        </w:rPr>
      </w:pPr>
      <w:r w:rsidRPr="005C75E6">
        <w:rPr>
          <w:rFonts w:ascii="Times New Roman" w:hAnsi="Times New Roman" w:cs="Times New Roman"/>
          <w:b/>
          <w:sz w:val="24"/>
          <w:szCs w:val="24"/>
          <w:lang w:val="en-US"/>
        </w:rPr>
        <w:t>The role of CEFR in the field of education in our country</w:t>
      </w:r>
    </w:p>
    <w:p w:rsidR="006A0A9C" w:rsidRPr="0019477E" w:rsidRDefault="00EE01B9" w:rsidP="00D26D59">
      <w:pPr>
        <w:pStyle w:val="a8"/>
        <w:jc w:val="right"/>
        <w:rPr>
          <w:rFonts w:ascii="Times New Roman" w:hAnsi="Times New Roman" w:cs="Times New Roman"/>
          <w:sz w:val="24"/>
          <w:szCs w:val="24"/>
          <w:lang w:val="en"/>
        </w:rPr>
      </w:pPr>
      <w:proofErr w:type="spellStart"/>
      <w:r w:rsidRPr="0019477E">
        <w:rPr>
          <w:rFonts w:ascii="Times New Roman" w:hAnsi="Times New Roman" w:cs="Times New Roman"/>
          <w:sz w:val="24"/>
          <w:szCs w:val="24"/>
          <w:lang w:val="en"/>
        </w:rPr>
        <w:t>Dilshoda</w:t>
      </w:r>
      <w:proofErr w:type="spellEnd"/>
      <w:r w:rsidRPr="0019477E">
        <w:rPr>
          <w:rFonts w:ascii="Times New Roman" w:hAnsi="Times New Roman" w:cs="Times New Roman"/>
          <w:sz w:val="24"/>
          <w:szCs w:val="24"/>
          <w:lang w:val="en-US"/>
        </w:rPr>
        <w:t xml:space="preserve"> </w:t>
      </w:r>
      <w:r w:rsidR="00D75972" w:rsidRPr="0019477E">
        <w:rPr>
          <w:rFonts w:ascii="Times New Roman" w:hAnsi="Times New Roman" w:cs="Times New Roman"/>
          <w:sz w:val="24"/>
          <w:szCs w:val="24"/>
          <w:lang w:val="en-US"/>
        </w:rPr>
        <w:t>K</w:t>
      </w:r>
      <w:proofErr w:type="spellStart"/>
      <w:r w:rsidR="006A0A9C" w:rsidRPr="0019477E">
        <w:rPr>
          <w:rFonts w:ascii="Times New Roman" w:hAnsi="Times New Roman" w:cs="Times New Roman"/>
          <w:sz w:val="24"/>
          <w:szCs w:val="24"/>
          <w:lang w:val="en"/>
        </w:rPr>
        <w:t>urbonova</w:t>
      </w:r>
      <w:proofErr w:type="spellEnd"/>
      <w:r w:rsidR="006A0A9C" w:rsidRPr="0019477E">
        <w:rPr>
          <w:rFonts w:ascii="Times New Roman" w:hAnsi="Times New Roman" w:cs="Times New Roman"/>
          <w:sz w:val="24"/>
          <w:szCs w:val="24"/>
          <w:lang w:val="en"/>
        </w:rPr>
        <w:t xml:space="preserve"> </w:t>
      </w:r>
    </w:p>
    <w:p w:rsidR="006A0A9C" w:rsidRPr="0019477E" w:rsidRDefault="006A0A9C" w:rsidP="00D26D59">
      <w:pPr>
        <w:pStyle w:val="a8"/>
        <w:jc w:val="right"/>
        <w:rPr>
          <w:rFonts w:ascii="Times New Roman" w:hAnsi="Times New Roman" w:cs="Times New Roman"/>
          <w:sz w:val="24"/>
          <w:szCs w:val="24"/>
          <w:lang w:val="en"/>
        </w:rPr>
      </w:pPr>
      <w:r w:rsidRPr="0019477E">
        <w:rPr>
          <w:rFonts w:ascii="Times New Roman" w:hAnsi="Times New Roman" w:cs="Times New Roman"/>
          <w:sz w:val="24"/>
          <w:szCs w:val="24"/>
          <w:lang w:val="en"/>
        </w:rPr>
        <w:t xml:space="preserve"> </w:t>
      </w:r>
      <w:r w:rsidR="00EE01B9">
        <w:rPr>
          <w:rFonts w:ascii="Times New Roman" w:hAnsi="Times New Roman" w:cs="Times New Roman"/>
          <w:sz w:val="24"/>
          <w:szCs w:val="24"/>
          <w:lang w:val="en"/>
        </w:rPr>
        <w:t>Student at</w:t>
      </w:r>
      <w:r w:rsidRPr="0019477E">
        <w:rPr>
          <w:rFonts w:ascii="Times New Roman" w:hAnsi="Times New Roman" w:cs="Times New Roman"/>
          <w:sz w:val="24"/>
          <w:szCs w:val="24"/>
          <w:lang w:val="en"/>
        </w:rPr>
        <w:t xml:space="preserve"> </w:t>
      </w:r>
      <w:proofErr w:type="spellStart"/>
      <w:r w:rsidRPr="0019477E">
        <w:rPr>
          <w:rFonts w:ascii="Times New Roman" w:hAnsi="Times New Roman" w:cs="Times New Roman"/>
          <w:sz w:val="24"/>
          <w:szCs w:val="24"/>
          <w:lang w:val="en"/>
        </w:rPr>
        <w:t>Jizzakh</w:t>
      </w:r>
      <w:proofErr w:type="spellEnd"/>
      <w:r w:rsidRPr="0019477E">
        <w:rPr>
          <w:rFonts w:ascii="Times New Roman" w:hAnsi="Times New Roman" w:cs="Times New Roman"/>
          <w:sz w:val="24"/>
          <w:szCs w:val="24"/>
          <w:lang w:val="en"/>
        </w:rPr>
        <w:t xml:space="preserve"> State Pe</w:t>
      </w:r>
      <w:bookmarkStart w:id="0" w:name="_GoBack"/>
      <w:bookmarkEnd w:id="0"/>
      <w:r w:rsidRPr="0019477E">
        <w:rPr>
          <w:rFonts w:ascii="Times New Roman" w:hAnsi="Times New Roman" w:cs="Times New Roman"/>
          <w:sz w:val="24"/>
          <w:szCs w:val="24"/>
          <w:lang w:val="en"/>
        </w:rPr>
        <w:t>dagogical Institute</w:t>
      </w:r>
    </w:p>
    <w:p w:rsidR="005C75E6" w:rsidRDefault="006A0A9C" w:rsidP="00D26D59">
      <w:pPr>
        <w:pStyle w:val="HTML"/>
        <w:shd w:val="clear" w:color="auto" w:fill="F8F9FA"/>
        <w:spacing w:line="360" w:lineRule="auto"/>
        <w:jc w:val="both"/>
        <w:rPr>
          <w:rFonts w:ascii="Times New Roman" w:hAnsi="Times New Roman" w:cs="Times New Roman"/>
          <w:color w:val="222222"/>
          <w:sz w:val="24"/>
          <w:szCs w:val="24"/>
          <w:lang w:val="en"/>
        </w:rPr>
      </w:pPr>
      <w:r w:rsidRPr="0019477E">
        <w:rPr>
          <w:rFonts w:ascii="Times New Roman" w:hAnsi="Times New Roman" w:cs="Times New Roman"/>
          <w:color w:val="222222"/>
          <w:sz w:val="24"/>
          <w:szCs w:val="24"/>
          <w:lang w:val="en"/>
        </w:rPr>
        <w:tab/>
      </w:r>
    </w:p>
    <w:p w:rsidR="00D26D59" w:rsidRPr="0019477E" w:rsidRDefault="0019477E" w:rsidP="00D26D59">
      <w:pPr>
        <w:pStyle w:val="HTML"/>
        <w:shd w:val="clear" w:color="auto" w:fill="F8F9FA"/>
        <w:spacing w:line="360" w:lineRule="auto"/>
        <w:jc w:val="both"/>
        <w:rPr>
          <w:rFonts w:ascii="Times New Roman" w:hAnsi="Times New Roman" w:cs="Times New Roman"/>
          <w:color w:val="222222"/>
          <w:sz w:val="24"/>
          <w:szCs w:val="24"/>
          <w:lang w:val="en"/>
        </w:rPr>
      </w:pPr>
      <w:r w:rsidRPr="005C75E6">
        <w:rPr>
          <w:rFonts w:ascii="Times New Roman" w:hAnsi="Times New Roman" w:cs="Times New Roman"/>
          <w:b/>
          <w:color w:val="222222"/>
          <w:sz w:val="24"/>
          <w:szCs w:val="24"/>
          <w:lang w:val="en"/>
        </w:rPr>
        <w:t>Abstract</w:t>
      </w:r>
      <w:r w:rsidR="005C75E6">
        <w:rPr>
          <w:rFonts w:ascii="Times New Roman" w:hAnsi="Times New Roman" w:cs="Times New Roman"/>
          <w:b/>
          <w:color w:val="222222"/>
          <w:sz w:val="24"/>
          <w:szCs w:val="24"/>
          <w:lang w:val="en"/>
        </w:rPr>
        <w:t xml:space="preserve"> </w:t>
      </w:r>
      <w:r>
        <w:rPr>
          <w:rFonts w:ascii="Times New Roman" w:hAnsi="Times New Roman" w:cs="Times New Roman"/>
          <w:color w:val="222222"/>
          <w:sz w:val="24"/>
          <w:szCs w:val="24"/>
          <w:lang w:val="en"/>
        </w:rPr>
        <w:t>In this article the</w:t>
      </w:r>
      <w:r w:rsidR="006016AD">
        <w:rPr>
          <w:rFonts w:ascii="Times New Roman" w:hAnsi="Times New Roman" w:cs="Times New Roman"/>
          <w:color w:val="222222"/>
          <w:sz w:val="24"/>
          <w:szCs w:val="24"/>
          <w:lang w:val="en"/>
        </w:rPr>
        <w:t xml:space="preserve"> importance </w:t>
      </w:r>
      <w:proofErr w:type="gramStart"/>
      <w:r w:rsidR="006016AD">
        <w:rPr>
          <w:rFonts w:ascii="Times New Roman" w:hAnsi="Times New Roman" w:cs="Times New Roman"/>
          <w:color w:val="222222"/>
          <w:sz w:val="24"/>
          <w:szCs w:val="24"/>
          <w:lang w:val="en"/>
        </w:rPr>
        <w:t>of  CEFR</w:t>
      </w:r>
      <w:proofErr w:type="gramEnd"/>
      <w:r w:rsidR="006016AD">
        <w:rPr>
          <w:rFonts w:ascii="Times New Roman" w:hAnsi="Times New Roman" w:cs="Times New Roman"/>
          <w:color w:val="222222"/>
          <w:sz w:val="24"/>
          <w:szCs w:val="24"/>
          <w:lang w:val="en"/>
        </w:rPr>
        <w:t xml:space="preserve"> and using it in the field of education  is expressed. It is also helpful for language learners to check their level of knowledge in languages. The impact </w:t>
      </w:r>
      <w:proofErr w:type="gramStart"/>
      <w:r w:rsidR="006016AD">
        <w:rPr>
          <w:rFonts w:ascii="Times New Roman" w:hAnsi="Times New Roman" w:cs="Times New Roman"/>
          <w:color w:val="222222"/>
          <w:sz w:val="24"/>
          <w:szCs w:val="24"/>
          <w:lang w:val="en"/>
        </w:rPr>
        <w:t xml:space="preserve">of </w:t>
      </w:r>
      <w:r w:rsidR="00C078F3">
        <w:rPr>
          <w:rFonts w:ascii="Times New Roman" w:hAnsi="Times New Roman" w:cs="Times New Roman"/>
          <w:color w:val="222222"/>
          <w:sz w:val="24"/>
          <w:szCs w:val="24"/>
          <w:lang w:val="en"/>
        </w:rPr>
        <w:t xml:space="preserve"> this</w:t>
      </w:r>
      <w:proofErr w:type="gramEnd"/>
      <w:r w:rsidR="00C078F3">
        <w:rPr>
          <w:rFonts w:ascii="Times New Roman" w:hAnsi="Times New Roman" w:cs="Times New Roman"/>
          <w:color w:val="222222"/>
          <w:sz w:val="24"/>
          <w:szCs w:val="24"/>
          <w:lang w:val="en"/>
        </w:rPr>
        <w:t xml:space="preserve"> framework of reference </w:t>
      </w:r>
      <w:r w:rsidR="006016AD">
        <w:rPr>
          <w:rFonts w:ascii="Times New Roman" w:hAnsi="Times New Roman" w:cs="Times New Roman"/>
          <w:color w:val="222222"/>
          <w:sz w:val="24"/>
          <w:szCs w:val="24"/>
          <w:lang w:val="en"/>
        </w:rPr>
        <w:t xml:space="preserve">we can see in all over the world. </w:t>
      </w:r>
    </w:p>
    <w:p w:rsidR="0019477E" w:rsidRDefault="0019477E" w:rsidP="00D26D59">
      <w:pPr>
        <w:pStyle w:val="HTML"/>
        <w:shd w:val="clear" w:color="auto" w:fill="F8F9FA"/>
        <w:spacing w:line="360" w:lineRule="auto"/>
        <w:jc w:val="both"/>
        <w:rPr>
          <w:rFonts w:ascii="Times New Roman" w:hAnsi="Times New Roman" w:cs="Times New Roman"/>
          <w:color w:val="222222"/>
          <w:sz w:val="24"/>
          <w:szCs w:val="24"/>
          <w:lang w:val="en"/>
        </w:rPr>
      </w:pPr>
      <w:r w:rsidRPr="0019477E">
        <w:rPr>
          <w:rFonts w:ascii="Times New Roman" w:hAnsi="Times New Roman" w:cs="Times New Roman"/>
          <w:b/>
          <w:color w:val="222222"/>
          <w:sz w:val="24"/>
          <w:szCs w:val="24"/>
          <w:lang w:val="en"/>
        </w:rPr>
        <w:t xml:space="preserve">Key words: </w:t>
      </w:r>
      <w:r w:rsidR="005C75E6" w:rsidRPr="005C75E6">
        <w:rPr>
          <w:rFonts w:ascii="Times New Roman" w:hAnsi="Times New Roman" w:cs="Times New Roman"/>
          <w:color w:val="222222"/>
          <w:sz w:val="24"/>
          <w:szCs w:val="24"/>
          <w:lang w:val="en"/>
        </w:rPr>
        <w:t>language learner, framework, assess, impact, reference</w:t>
      </w:r>
    </w:p>
    <w:p w:rsidR="005C75E6" w:rsidRPr="005C75E6" w:rsidRDefault="005C75E6" w:rsidP="005C75E6">
      <w:pPr>
        <w:pStyle w:val="HTML"/>
        <w:shd w:val="clear" w:color="auto" w:fill="F8F9FA"/>
        <w:spacing w:line="360" w:lineRule="auto"/>
        <w:jc w:val="center"/>
        <w:rPr>
          <w:rFonts w:ascii="Times New Roman" w:hAnsi="Times New Roman" w:cs="Times New Roman"/>
          <w:b/>
          <w:color w:val="222222"/>
          <w:sz w:val="24"/>
          <w:szCs w:val="24"/>
          <w:lang w:val="en"/>
        </w:rPr>
      </w:pPr>
      <w:r w:rsidRPr="005C75E6">
        <w:rPr>
          <w:rFonts w:ascii="Times New Roman" w:hAnsi="Times New Roman" w:cs="Times New Roman"/>
          <w:b/>
          <w:color w:val="222222"/>
          <w:sz w:val="24"/>
          <w:szCs w:val="24"/>
          <w:lang w:val="en"/>
        </w:rPr>
        <w:t>1 Introduction</w:t>
      </w:r>
    </w:p>
    <w:p w:rsidR="006A0A9C" w:rsidRPr="00D26D59" w:rsidRDefault="00D26D59" w:rsidP="00D26D59">
      <w:pPr>
        <w:pStyle w:val="HTML"/>
        <w:shd w:val="clear" w:color="auto" w:fill="F8F9FA"/>
        <w:spacing w:line="360" w:lineRule="auto"/>
        <w:jc w:val="both"/>
        <w:rPr>
          <w:rFonts w:ascii="Times New Roman" w:hAnsi="Times New Roman" w:cs="Times New Roman"/>
          <w:color w:val="222222"/>
          <w:sz w:val="24"/>
          <w:szCs w:val="24"/>
          <w:lang w:val="en"/>
        </w:rPr>
      </w:pPr>
      <w:r>
        <w:rPr>
          <w:rFonts w:ascii="Times New Roman" w:hAnsi="Times New Roman" w:cs="Times New Roman"/>
          <w:color w:val="222222"/>
          <w:sz w:val="24"/>
          <w:szCs w:val="24"/>
          <w:lang w:val="en"/>
        </w:rPr>
        <w:tab/>
      </w:r>
      <w:r w:rsidR="006A0A9C" w:rsidRPr="00D26D59">
        <w:rPr>
          <w:rFonts w:ascii="Times New Roman" w:hAnsi="Times New Roman" w:cs="Times New Roman"/>
          <w:color w:val="222222"/>
          <w:sz w:val="24"/>
          <w:szCs w:val="24"/>
          <w:lang w:val="en"/>
        </w:rPr>
        <w:t>Language is a bridge that connects countries. Nowadays, the level of knowledge of languages ​​plays an important role in world communication, and the need for English language in communication with different peoples is very high.</w:t>
      </w:r>
    </w:p>
    <w:p w:rsidR="006A0A9C" w:rsidRPr="00D26D59" w:rsidRDefault="006A0A9C" w:rsidP="00D26D59">
      <w:pPr>
        <w:pStyle w:val="HTML"/>
        <w:shd w:val="clear" w:color="auto" w:fill="F8F9FA"/>
        <w:spacing w:line="360" w:lineRule="auto"/>
        <w:jc w:val="both"/>
        <w:rPr>
          <w:rFonts w:ascii="Times New Roman" w:hAnsi="Times New Roman" w:cs="Times New Roman"/>
          <w:color w:val="222222"/>
          <w:sz w:val="24"/>
          <w:szCs w:val="24"/>
          <w:lang w:val="en"/>
        </w:rPr>
      </w:pPr>
      <w:r w:rsidRPr="00D26D59">
        <w:rPr>
          <w:rFonts w:ascii="Times New Roman" w:hAnsi="Times New Roman" w:cs="Times New Roman"/>
          <w:color w:val="222222"/>
          <w:sz w:val="24"/>
          <w:szCs w:val="24"/>
          <w:lang w:val="en"/>
        </w:rPr>
        <w:tab/>
        <w:t>It is known that the most widely spoken languages ​​in the world are English, Russian, Arabic, French, Spanish and Chinese, among which the emphasis on English is of particular importance.</w:t>
      </w:r>
    </w:p>
    <w:p w:rsidR="005008C2" w:rsidRPr="00D26D59" w:rsidRDefault="006A0A9C" w:rsidP="00D26D59">
      <w:pPr>
        <w:pStyle w:val="HTML"/>
        <w:shd w:val="clear" w:color="auto" w:fill="F8F9FA"/>
        <w:spacing w:line="360" w:lineRule="auto"/>
        <w:jc w:val="both"/>
        <w:rPr>
          <w:rFonts w:ascii="Times New Roman" w:hAnsi="Times New Roman" w:cs="Times New Roman"/>
          <w:color w:val="222222"/>
          <w:sz w:val="24"/>
          <w:szCs w:val="24"/>
          <w:lang w:val="en"/>
        </w:rPr>
      </w:pPr>
      <w:r w:rsidRPr="00D26D59">
        <w:rPr>
          <w:rFonts w:ascii="Times New Roman" w:hAnsi="Times New Roman" w:cs="Times New Roman"/>
          <w:color w:val="222222"/>
          <w:sz w:val="24"/>
          <w:szCs w:val="24"/>
          <w:lang w:val="en"/>
        </w:rPr>
        <w:tab/>
        <w:t xml:space="preserve">There are 5 countries in the world whose official language is English: </w:t>
      </w:r>
    </w:p>
    <w:p w:rsidR="006A0A9C" w:rsidRPr="00D26D59" w:rsidRDefault="006A0A9C" w:rsidP="00D26D59">
      <w:pPr>
        <w:pStyle w:val="HTML"/>
        <w:shd w:val="clear" w:color="auto" w:fill="F8F9FA"/>
        <w:spacing w:line="360" w:lineRule="auto"/>
        <w:jc w:val="both"/>
        <w:rPr>
          <w:rFonts w:ascii="Times New Roman" w:hAnsi="Times New Roman" w:cs="Times New Roman"/>
          <w:color w:val="222222"/>
          <w:sz w:val="24"/>
          <w:szCs w:val="24"/>
          <w:lang w:val="en"/>
        </w:rPr>
      </w:pPr>
      <w:proofErr w:type="gramStart"/>
      <w:r w:rsidRPr="00D26D59">
        <w:rPr>
          <w:rFonts w:ascii="Times New Roman" w:hAnsi="Times New Roman" w:cs="Times New Roman"/>
          <w:color w:val="222222"/>
          <w:sz w:val="24"/>
          <w:szCs w:val="24"/>
          <w:lang w:val="en"/>
        </w:rPr>
        <w:t>the</w:t>
      </w:r>
      <w:proofErr w:type="gramEnd"/>
      <w:r w:rsidRPr="00D26D59">
        <w:rPr>
          <w:rFonts w:ascii="Times New Roman" w:hAnsi="Times New Roman" w:cs="Times New Roman"/>
          <w:color w:val="222222"/>
          <w:sz w:val="24"/>
          <w:szCs w:val="24"/>
          <w:lang w:val="en"/>
        </w:rPr>
        <w:t xml:space="preserve"> United Kingdom, the United States, Australia, Canada and New Zealand.</w:t>
      </w:r>
    </w:p>
    <w:p w:rsidR="006A0A9C" w:rsidRPr="00D26D59" w:rsidRDefault="00B52467" w:rsidP="00D26D59">
      <w:pPr>
        <w:pStyle w:val="HTML"/>
        <w:shd w:val="clear" w:color="auto" w:fill="F8F9FA"/>
        <w:spacing w:line="360" w:lineRule="auto"/>
        <w:jc w:val="both"/>
        <w:rPr>
          <w:rFonts w:ascii="Times New Roman" w:hAnsi="Times New Roman" w:cs="Times New Roman"/>
          <w:color w:val="222222"/>
          <w:sz w:val="24"/>
          <w:szCs w:val="24"/>
          <w:lang w:val="en-US"/>
        </w:rPr>
      </w:pPr>
      <w:r w:rsidRPr="00D26D59">
        <w:rPr>
          <w:rFonts w:ascii="Times New Roman" w:hAnsi="Times New Roman" w:cs="Times New Roman"/>
          <w:color w:val="222222"/>
          <w:sz w:val="24"/>
          <w:szCs w:val="24"/>
          <w:lang w:val="en"/>
        </w:rPr>
        <w:t>There is a lot of emphasis i</w:t>
      </w:r>
      <w:r w:rsidR="006A0A9C" w:rsidRPr="00D26D59">
        <w:rPr>
          <w:rFonts w:ascii="Times New Roman" w:hAnsi="Times New Roman" w:cs="Times New Roman"/>
          <w:color w:val="222222"/>
          <w:sz w:val="24"/>
          <w:szCs w:val="24"/>
          <w:lang w:val="en"/>
        </w:rPr>
        <w:t>n English as the most spoken language in the world.</w:t>
      </w:r>
    </w:p>
    <w:p w:rsidR="006A0A9C" w:rsidRPr="00D26D59" w:rsidRDefault="00B52467" w:rsidP="00D26D59">
      <w:pPr>
        <w:pStyle w:val="HTML"/>
        <w:shd w:val="clear" w:color="auto" w:fill="F8F9FA"/>
        <w:spacing w:line="360" w:lineRule="auto"/>
        <w:rPr>
          <w:rFonts w:ascii="Times New Roman" w:hAnsi="Times New Roman" w:cs="Times New Roman"/>
          <w:color w:val="222222"/>
          <w:sz w:val="24"/>
          <w:szCs w:val="24"/>
          <w:lang w:val="en"/>
        </w:rPr>
      </w:pPr>
      <w:r w:rsidRPr="00D26D59">
        <w:rPr>
          <w:rFonts w:ascii="Times New Roman" w:hAnsi="Times New Roman" w:cs="Times New Roman"/>
          <w:color w:val="222222"/>
          <w:sz w:val="24"/>
          <w:szCs w:val="24"/>
          <w:lang w:val="en"/>
        </w:rPr>
        <w:t xml:space="preserve">It is known that about </w:t>
      </w:r>
      <w:r w:rsidR="006A0A9C" w:rsidRPr="00D26D59">
        <w:rPr>
          <w:rFonts w:ascii="Times New Roman" w:hAnsi="Times New Roman" w:cs="Times New Roman"/>
          <w:color w:val="222222"/>
          <w:sz w:val="24"/>
          <w:szCs w:val="24"/>
          <w:lang w:val="en"/>
        </w:rPr>
        <w:t>1 percent</w:t>
      </w:r>
      <w:r w:rsidRPr="00D26D59">
        <w:rPr>
          <w:rFonts w:ascii="Times New Roman" w:hAnsi="Times New Roman" w:cs="Times New Roman"/>
          <w:color w:val="222222"/>
          <w:sz w:val="24"/>
          <w:szCs w:val="24"/>
          <w:lang w:val="en"/>
        </w:rPr>
        <w:t xml:space="preserve"> of 4</w:t>
      </w:r>
      <w:r w:rsidR="006A0A9C" w:rsidRPr="00D26D59">
        <w:rPr>
          <w:rFonts w:ascii="Times New Roman" w:hAnsi="Times New Roman" w:cs="Times New Roman"/>
          <w:color w:val="222222"/>
          <w:sz w:val="24"/>
          <w:szCs w:val="24"/>
          <w:lang w:val="en"/>
        </w:rPr>
        <w:t xml:space="preserve"> of the world’s population </w:t>
      </w:r>
      <w:proofErr w:type="gramStart"/>
      <w:r w:rsidR="006A0A9C" w:rsidRPr="00D26D59">
        <w:rPr>
          <w:rFonts w:ascii="Times New Roman" w:hAnsi="Times New Roman" w:cs="Times New Roman"/>
          <w:color w:val="222222"/>
          <w:sz w:val="24"/>
          <w:szCs w:val="24"/>
          <w:lang w:val="en"/>
        </w:rPr>
        <w:t>speaks</w:t>
      </w:r>
      <w:proofErr w:type="gramEnd"/>
      <w:r w:rsidR="006A0A9C" w:rsidRPr="00D26D59">
        <w:rPr>
          <w:rFonts w:ascii="Times New Roman" w:hAnsi="Times New Roman" w:cs="Times New Roman"/>
          <w:color w:val="222222"/>
          <w:sz w:val="24"/>
          <w:szCs w:val="24"/>
          <w:lang w:val="en"/>
        </w:rPr>
        <w:t xml:space="preserve"> Chinese, and the official language of many countries is Spanish.</w:t>
      </w:r>
    </w:p>
    <w:p w:rsidR="006A0A9C" w:rsidRDefault="005008C2" w:rsidP="00D26D59">
      <w:pPr>
        <w:pStyle w:val="HTML"/>
        <w:shd w:val="clear" w:color="auto" w:fill="F8F9FA"/>
        <w:spacing w:line="360" w:lineRule="auto"/>
        <w:rPr>
          <w:rFonts w:ascii="Times New Roman" w:hAnsi="Times New Roman" w:cs="Times New Roman"/>
          <w:color w:val="222222"/>
          <w:sz w:val="24"/>
          <w:szCs w:val="24"/>
          <w:lang w:val="en"/>
        </w:rPr>
      </w:pPr>
      <w:r w:rsidRPr="00D26D59">
        <w:rPr>
          <w:rFonts w:ascii="Times New Roman" w:hAnsi="Times New Roman" w:cs="Times New Roman"/>
          <w:color w:val="222222"/>
          <w:sz w:val="24"/>
          <w:szCs w:val="24"/>
          <w:lang w:val="en"/>
        </w:rPr>
        <w:tab/>
      </w:r>
      <w:r w:rsidR="006A0A9C" w:rsidRPr="00D26D59">
        <w:rPr>
          <w:rFonts w:ascii="Times New Roman" w:hAnsi="Times New Roman" w:cs="Times New Roman"/>
          <w:color w:val="222222"/>
          <w:sz w:val="24"/>
          <w:szCs w:val="24"/>
          <w:lang w:val="en"/>
        </w:rPr>
        <w:t> This begs the question: Why is English so popular among the peoples of the world? Some attribute this to the large number of English-speaking peoples, while others attribute it to the fact that it is easy and convenient to learn the language.</w:t>
      </w:r>
    </w:p>
    <w:p w:rsidR="005C75E6" w:rsidRPr="005C75E6" w:rsidRDefault="005C75E6" w:rsidP="005C75E6">
      <w:pPr>
        <w:pStyle w:val="HTML"/>
        <w:shd w:val="clear" w:color="auto" w:fill="F8F9FA"/>
        <w:spacing w:line="360" w:lineRule="auto"/>
        <w:jc w:val="center"/>
        <w:rPr>
          <w:rFonts w:ascii="Times New Roman" w:hAnsi="Times New Roman" w:cs="Times New Roman"/>
          <w:b/>
          <w:sz w:val="24"/>
          <w:szCs w:val="24"/>
          <w:lang w:val="en-US"/>
        </w:rPr>
      </w:pPr>
      <w:proofErr w:type="gramStart"/>
      <w:r w:rsidRPr="005C75E6">
        <w:rPr>
          <w:rFonts w:ascii="Times New Roman" w:hAnsi="Times New Roman" w:cs="Times New Roman"/>
          <w:b/>
          <w:sz w:val="24"/>
          <w:szCs w:val="24"/>
          <w:lang w:val="en"/>
        </w:rPr>
        <w:t>2.Main</w:t>
      </w:r>
      <w:proofErr w:type="gramEnd"/>
      <w:r w:rsidRPr="005C75E6">
        <w:rPr>
          <w:rFonts w:ascii="Times New Roman" w:hAnsi="Times New Roman" w:cs="Times New Roman"/>
          <w:b/>
          <w:sz w:val="24"/>
          <w:szCs w:val="24"/>
          <w:lang w:val="en"/>
        </w:rPr>
        <w:t xml:space="preserve"> Part</w:t>
      </w:r>
    </w:p>
    <w:p w:rsidR="006A0A9C" w:rsidRPr="00D26D59" w:rsidRDefault="005C75E6" w:rsidP="00D26D59">
      <w:pPr>
        <w:pStyle w:val="HTML"/>
        <w:shd w:val="clear" w:color="auto" w:fill="F8F9FA"/>
        <w:spacing w:line="360" w:lineRule="auto"/>
        <w:rPr>
          <w:rFonts w:ascii="Times New Roman" w:hAnsi="Times New Roman" w:cs="Times New Roman"/>
          <w:color w:val="222222"/>
          <w:sz w:val="24"/>
          <w:szCs w:val="24"/>
          <w:lang w:val="en"/>
        </w:rPr>
      </w:pPr>
      <w:r>
        <w:rPr>
          <w:rFonts w:ascii="Times New Roman" w:hAnsi="Times New Roman" w:cs="Times New Roman"/>
          <w:color w:val="222222"/>
          <w:sz w:val="24"/>
          <w:szCs w:val="24"/>
          <w:lang w:val="en"/>
        </w:rPr>
        <w:tab/>
      </w:r>
      <w:r w:rsidR="006A0A9C" w:rsidRPr="00D26D59">
        <w:rPr>
          <w:rFonts w:ascii="Times New Roman" w:hAnsi="Times New Roman" w:cs="Times New Roman"/>
          <w:color w:val="222222"/>
          <w:sz w:val="24"/>
          <w:szCs w:val="24"/>
          <w:lang w:val="en"/>
        </w:rPr>
        <w:t>Great attention is paid to the study and teaching of English in our country. In this regard, we can see several changes in the field of education.</w:t>
      </w:r>
    </w:p>
    <w:p w:rsidR="006A0A9C" w:rsidRDefault="005008C2" w:rsidP="00D26D59">
      <w:pPr>
        <w:pStyle w:val="HTML"/>
        <w:shd w:val="clear" w:color="auto" w:fill="F8F9FA"/>
        <w:spacing w:line="360" w:lineRule="auto"/>
        <w:rPr>
          <w:rFonts w:ascii="Times New Roman" w:hAnsi="Times New Roman" w:cs="Times New Roman"/>
          <w:color w:val="222222"/>
          <w:sz w:val="24"/>
          <w:szCs w:val="24"/>
          <w:shd w:val="clear" w:color="auto" w:fill="F8F9FA"/>
          <w:lang w:val="en-US"/>
        </w:rPr>
      </w:pPr>
      <w:r w:rsidRPr="00D26D59">
        <w:rPr>
          <w:rFonts w:ascii="Times New Roman" w:hAnsi="Times New Roman" w:cs="Times New Roman"/>
          <w:color w:val="222222"/>
          <w:sz w:val="24"/>
          <w:szCs w:val="24"/>
          <w:lang w:val="en"/>
        </w:rPr>
        <w:tab/>
      </w:r>
      <w:r w:rsidR="006A0A9C" w:rsidRPr="00D26D59">
        <w:rPr>
          <w:rFonts w:ascii="Times New Roman" w:hAnsi="Times New Roman" w:cs="Times New Roman"/>
          <w:color w:val="222222"/>
          <w:sz w:val="24"/>
          <w:szCs w:val="24"/>
          <w:lang w:val="en"/>
        </w:rPr>
        <w:t>The use of the CEFR system in English language learning has been established, according to which all stages of education are functioning.</w:t>
      </w:r>
      <w:r w:rsidR="006A0A9C" w:rsidRPr="00D26D59">
        <w:rPr>
          <w:rFonts w:ascii="Times New Roman" w:hAnsi="Times New Roman" w:cs="Times New Roman"/>
          <w:sz w:val="24"/>
          <w:szCs w:val="24"/>
          <w:lang w:val="en-US"/>
        </w:rPr>
        <w:br/>
      </w:r>
      <w:r w:rsidR="005C75E6">
        <w:rPr>
          <w:rFonts w:ascii="Times New Roman" w:hAnsi="Times New Roman" w:cs="Times New Roman"/>
          <w:color w:val="222222"/>
          <w:sz w:val="24"/>
          <w:szCs w:val="24"/>
          <w:shd w:val="clear" w:color="auto" w:fill="F8F9FA"/>
          <w:lang w:val="en-US"/>
        </w:rPr>
        <w:t xml:space="preserve"> </w:t>
      </w:r>
      <w:r w:rsidR="005C75E6">
        <w:rPr>
          <w:rFonts w:ascii="Times New Roman" w:hAnsi="Times New Roman" w:cs="Times New Roman"/>
          <w:color w:val="222222"/>
          <w:sz w:val="24"/>
          <w:szCs w:val="24"/>
          <w:shd w:val="clear" w:color="auto" w:fill="F8F9FA"/>
          <w:lang w:val="en-US"/>
        </w:rPr>
        <w:tab/>
      </w:r>
      <w:r w:rsidR="006A0A9C" w:rsidRPr="00D26D59">
        <w:rPr>
          <w:rFonts w:ascii="Times New Roman" w:hAnsi="Times New Roman" w:cs="Times New Roman"/>
          <w:color w:val="222222"/>
          <w:sz w:val="24"/>
          <w:szCs w:val="24"/>
          <w:shd w:val="clear" w:color="auto" w:fill="F8F9FA"/>
          <w:lang w:val="en-US"/>
        </w:rPr>
        <w:t>The CEFR, which is listed as a European system, is widely used throughout</w:t>
      </w:r>
      <w:r w:rsidRPr="00D26D59">
        <w:rPr>
          <w:rFonts w:ascii="Times New Roman" w:hAnsi="Times New Roman" w:cs="Times New Roman"/>
          <w:color w:val="222222"/>
          <w:sz w:val="24"/>
          <w:szCs w:val="24"/>
          <w:shd w:val="clear" w:color="auto" w:fill="F8F9FA"/>
          <w:lang w:val="en-US"/>
        </w:rPr>
        <w:t xml:space="preserve"> </w:t>
      </w:r>
      <w:r w:rsidR="006A0A9C" w:rsidRPr="00D26D59">
        <w:rPr>
          <w:rFonts w:ascii="Times New Roman" w:hAnsi="Times New Roman" w:cs="Times New Roman"/>
          <w:color w:val="222222"/>
          <w:sz w:val="24"/>
          <w:szCs w:val="24"/>
          <w:shd w:val="clear" w:color="auto" w:fill="F8F9FA"/>
          <w:lang w:val="en-US"/>
        </w:rPr>
        <w:t>Europe in teaching not only English but also other foreign languages. The CEFR-based teaching system has achieved a number of successes in language teaching and learning. CEFR was established between 1989 and 1996 in the European Community, on the basis of which the "Language Learning for European Citizens" formed the main part. The main goal of the project is to provide methods for learning, teaching and evaluating all languages ​​in Europe.</w:t>
      </w:r>
    </w:p>
    <w:p w:rsidR="00CB183B" w:rsidRPr="00CB183B" w:rsidRDefault="00CB183B" w:rsidP="00D26D59">
      <w:pPr>
        <w:pStyle w:val="HTML"/>
        <w:shd w:val="clear" w:color="auto" w:fill="F8F9FA"/>
        <w:spacing w:line="360" w:lineRule="auto"/>
        <w:rPr>
          <w:rFonts w:ascii="Times New Roman" w:hAnsi="Times New Roman" w:cs="Times New Roman"/>
          <w:color w:val="222222"/>
          <w:sz w:val="24"/>
          <w:szCs w:val="24"/>
          <w:lang w:val="en-US"/>
        </w:rPr>
      </w:pPr>
      <w:r>
        <w:rPr>
          <w:rFonts w:ascii="Times New Roman" w:hAnsi="Times New Roman" w:cs="Times New Roman"/>
          <w:sz w:val="24"/>
          <w:szCs w:val="24"/>
          <w:lang w:val="en-US"/>
        </w:rPr>
        <w:lastRenderedPageBreak/>
        <w:tab/>
      </w:r>
      <w:r w:rsidRPr="00CB183B">
        <w:rPr>
          <w:rFonts w:ascii="Times New Roman" w:hAnsi="Times New Roman" w:cs="Times New Roman"/>
          <w:sz w:val="24"/>
          <w:szCs w:val="24"/>
          <w:lang w:val="en-US"/>
        </w:rPr>
        <w:t>The CEFR is useful to you if you are involved in learning, teaching or assessing languages. We have aimed this booklet at language professionals such as teachers and administrators rather than candidates or language learners. It is based on Cambridge ESOL’s extensive experience of working with the CEFR over many years</w:t>
      </w:r>
    </w:p>
    <w:p w:rsidR="006A0A9C" w:rsidRPr="00D26D59" w:rsidRDefault="005008C2" w:rsidP="00D26D59">
      <w:pPr>
        <w:pStyle w:val="HTML"/>
        <w:shd w:val="clear" w:color="auto" w:fill="F8F9FA"/>
        <w:spacing w:line="360" w:lineRule="auto"/>
        <w:rPr>
          <w:rFonts w:ascii="Times New Roman" w:hAnsi="Times New Roman" w:cs="Times New Roman"/>
          <w:color w:val="222222"/>
          <w:sz w:val="24"/>
          <w:szCs w:val="24"/>
          <w:lang w:val="en"/>
        </w:rPr>
      </w:pPr>
      <w:r w:rsidRPr="00D26D59">
        <w:rPr>
          <w:rFonts w:ascii="Times New Roman" w:hAnsi="Times New Roman" w:cs="Times New Roman"/>
          <w:color w:val="222222"/>
          <w:sz w:val="24"/>
          <w:szCs w:val="24"/>
          <w:lang w:val="en"/>
        </w:rPr>
        <w:tab/>
      </w:r>
      <w:r w:rsidR="006A0A9C" w:rsidRPr="00D26D59">
        <w:rPr>
          <w:rFonts w:ascii="Times New Roman" w:hAnsi="Times New Roman" w:cs="Times New Roman"/>
          <w:color w:val="222222"/>
          <w:sz w:val="24"/>
          <w:szCs w:val="24"/>
          <w:lang w:val="en"/>
        </w:rPr>
        <w:t>The European standard is the assessment of language proficiency on the basis of 6 stages, which consist of A 1, A2, B1, B2, C1 and C2.</w:t>
      </w:r>
    </w:p>
    <w:p w:rsidR="006A0A9C" w:rsidRPr="00D26D59" w:rsidRDefault="006A0A9C" w:rsidP="00D26D59">
      <w:pPr>
        <w:pStyle w:val="HTML"/>
        <w:shd w:val="clear" w:color="auto" w:fill="F8F9FA"/>
        <w:spacing w:line="360" w:lineRule="auto"/>
        <w:rPr>
          <w:rFonts w:ascii="Times New Roman" w:hAnsi="Times New Roman" w:cs="Times New Roman"/>
          <w:color w:val="222222"/>
          <w:sz w:val="24"/>
          <w:szCs w:val="24"/>
          <w:lang w:val="en-US"/>
        </w:rPr>
      </w:pPr>
      <w:r w:rsidRPr="00D26D59">
        <w:rPr>
          <w:rFonts w:ascii="Times New Roman" w:hAnsi="Times New Roman" w:cs="Times New Roman"/>
          <w:color w:val="222222"/>
          <w:sz w:val="24"/>
          <w:szCs w:val="24"/>
          <w:lang w:val="en"/>
        </w:rPr>
        <w:t>It should be noted that in addition to the CEFR, there are other language learning and teaching programs in the world.</w:t>
      </w:r>
    </w:p>
    <w:p w:rsidR="006641DF" w:rsidRDefault="005008C2" w:rsidP="00D2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val="en" w:eastAsia="ru-RU"/>
        </w:rPr>
      </w:pPr>
      <w:r w:rsidRPr="00D26D59">
        <w:rPr>
          <w:rFonts w:ascii="Times New Roman" w:eastAsia="Times New Roman" w:hAnsi="Times New Roman" w:cs="Times New Roman"/>
          <w:color w:val="222222"/>
          <w:sz w:val="24"/>
          <w:szCs w:val="24"/>
          <w:lang w:val="en" w:eastAsia="ru-RU"/>
        </w:rPr>
        <w:tab/>
      </w:r>
      <w:r w:rsidR="006641DF" w:rsidRPr="00D26D59">
        <w:rPr>
          <w:rFonts w:ascii="Times New Roman" w:eastAsia="Times New Roman" w:hAnsi="Times New Roman" w:cs="Times New Roman"/>
          <w:color w:val="222222"/>
          <w:sz w:val="24"/>
          <w:szCs w:val="24"/>
          <w:lang w:val="en" w:eastAsia="ru-RU"/>
        </w:rPr>
        <w:t xml:space="preserve">These include the ILR (Interagency Language Roundtable Scale) in the United States and the ACTFL (American Council for the Teaching of Foreign Languages ​​Proficiency Guidelines), the NB OPS (New Brunswick Oral Proficiency Scale) program for English and French only, and the CLB (Canadian) in Canada. Language Benchmarks) and PSC (Public </w:t>
      </w:r>
      <w:proofErr w:type="gramStart"/>
      <w:r w:rsidR="006641DF" w:rsidRPr="00D26D59">
        <w:rPr>
          <w:rFonts w:ascii="Times New Roman" w:eastAsia="Times New Roman" w:hAnsi="Times New Roman" w:cs="Times New Roman"/>
          <w:color w:val="222222"/>
          <w:sz w:val="24"/>
          <w:szCs w:val="24"/>
          <w:lang w:val="en" w:eastAsia="ru-RU"/>
        </w:rPr>
        <w:t>Service</w:t>
      </w:r>
      <w:r w:rsidRPr="00D26D59">
        <w:rPr>
          <w:rFonts w:ascii="Times New Roman" w:eastAsia="Times New Roman" w:hAnsi="Times New Roman" w:cs="Times New Roman"/>
          <w:color w:val="222222"/>
          <w:sz w:val="24"/>
          <w:szCs w:val="24"/>
          <w:lang w:val="en" w:eastAsia="ru-RU"/>
        </w:rPr>
        <w:t xml:space="preserve"> </w:t>
      </w:r>
      <w:r w:rsidR="006641DF" w:rsidRPr="00D26D59">
        <w:rPr>
          <w:rFonts w:ascii="Times New Roman" w:eastAsia="Times New Roman" w:hAnsi="Times New Roman" w:cs="Times New Roman"/>
          <w:color w:val="222222"/>
          <w:sz w:val="24"/>
          <w:szCs w:val="24"/>
          <w:lang w:val="en" w:eastAsia="ru-RU"/>
        </w:rPr>
        <w:t xml:space="preserve"> Commission</w:t>
      </w:r>
      <w:proofErr w:type="gramEnd"/>
      <w:r w:rsidR="006641DF" w:rsidRPr="00D26D59">
        <w:rPr>
          <w:rFonts w:ascii="Times New Roman" w:eastAsia="Times New Roman" w:hAnsi="Times New Roman" w:cs="Times New Roman"/>
          <w:color w:val="222222"/>
          <w:sz w:val="24"/>
          <w:szCs w:val="24"/>
          <w:lang w:val="en" w:eastAsia="ru-RU"/>
        </w:rPr>
        <w:t xml:space="preserve"> </w:t>
      </w:r>
      <w:r w:rsidRPr="00D26D59">
        <w:rPr>
          <w:rFonts w:ascii="Times New Roman" w:eastAsia="Times New Roman" w:hAnsi="Times New Roman" w:cs="Times New Roman"/>
          <w:color w:val="222222"/>
          <w:sz w:val="24"/>
          <w:szCs w:val="24"/>
          <w:lang w:val="en" w:eastAsia="ru-RU"/>
        </w:rPr>
        <w:t xml:space="preserve"> </w:t>
      </w:r>
      <w:r w:rsidR="006641DF" w:rsidRPr="00D26D59">
        <w:rPr>
          <w:rFonts w:ascii="Times New Roman" w:eastAsia="Times New Roman" w:hAnsi="Times New Roman" w:cs="Times New Roman"/>
          <w:color w:val="222222"/>
          <w:sz w:val="24"/>
          <w:szCs w:val="24"/>
          <w:lang w:val="en" w:eastAsia="ru-RU"/>
        </w:rPr>
        <w:t xml:space="preserve">of </w:t>
      </w:r>
      <w:r w:rsidRPr="00D26D59">
        <w:rPr>
          <w:rFonts w:ascii="Times New Roman" w:eastAsia="Times New Roman" w:hAnsi="Times New Roman" w:cs="Times New Roman"/>
          <w:color w:val="222222"/>
          <w:sz w:val="24"/>
          <w:szCs w:val="24"/>
          <w:lang w:val="en" w:eastAsia="ru-RU"/>
        </w:rPr>
        <w:t xml:space="preserve"> </w:t>
      </w:r>
      <w:r w:rsidR="006641DF" w:rsidRPr="00D26D59">
        <w:rPr>
          <w:rFonts w:ascii="Times New Roman" w:eastAsia="Times New Roman" w:hAnsi="Times New Roman" w:cs="Times New Roman"/>
          <w:color w:val="222222"/>
          <w:sz w:val="24"/>
          <w:szCs w:val="24"/>
          <w:lang w:val="en" w:eastAsia="ru-RU"/>
        </w:rPr>
        <w:t>Canada</w:t>
      </w:r>
      <w:r w:rsidR="00B52467" w:rsidRPr="00D26D59">
        <w:rPr>
          <w:rFonts w:ascii="Times New Roman" w:eastAsia="Times New Roman" w:hAnsi="Times New Roman" w:cs="Times New Roman"/>
          <w:color w:val="222222"/>
          <w:sz w:val="24"/>
          <w:szCs w:val="24"/>
          <w:lang w:val="en" w:eastAsia="ru-RU"/>
        </w:rPr>
        <w:t xml:space="preserve"> </w:t>
      </w:r>
      <w:r w:rsidR="006641DF" w:rsidRPr="00D26D59">
        <w:rPr>
          <w:rFonts w:ascii="Times New Roman" w:eastAsia="Times New Roman" w:hAnsi="Times New Roman" w:cs="Times New Roman"/>
          <w:color w:val="222222"/>
          <w:sz w:val="24"/>
          <w:szCs w:val="24"/>
          <w:lang w:val="en" w:eastAsia="ru-RU"/>
        </w:rPr>
        <w:t>Second Official Language Proficiency Levels) and others.</w:t>
      </w:r>
    </w:p>
    <w:p w:rsidR="00CB183B" w:rsidRDefault="00CB183B" w:rsidP="00CB1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CB183B">
        <w:rPr>
          <w:rFonts w:ascii="Times New Roman" w:hAnsi="Times New Roman" w:cs="Times New Roman"/>
          <w:sz w:val="24"/>
          <w:szCs w:val="24"/>
          <w:lang w:val="en-US"/>
        </w:rPr>
        <w:t>One of the most important ways of adapting the CEFR is the production of language-specific Reference Level Descriptions. These are frameworks for specific languages where the levels and descriptors in the CEFR have been mapped against the actual linguistic material (i.e. grammar, words) needed to implement the stated competences. Reference Level Descriptions are already available for several languages</w:t>
      </w:r>
      <w:r w:rsidR="00214010">
        <w:rPr>
          <w:rFonts w:ascii="Times New Roman" w:hAnsi="Times New Roman" w:cs="Times New Roman"/>
          <w:sz w:val="24"/>
          <w:szCs w:val="24"/>
          <w:lang w:val="en-US"/>
        </w:rPr>
        <w:t>:</w:t>
      </w:r>
    </w:p>
    <w:p w:rsidR="00CB183B" w:rsidRPr="00214010" w:rsidRDefault="00CB183B" w:rsidP="00214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cs="Times New Roman"/>
          <w:sz w:val="24"/>
          <w:szCs w:val="24"/>
          <w:lang w:val="en-US"/>
        </w:rPr>
      </w:pPr>
      <w:r w:rsidRPr="00214010">
        <w:rPr>
          <w:rFonts w:ascii="Times New Roman" w:hAnsi="Times New Roman" w:cs="Times New Roman"/>
          <w:sz w:val="24"/>
          <w:szCs w:val="24"/>
          <w:lang w:val="en-US"/>
        </w:rPr>
        <w:t xml:space="preserve">German Reference Level Description – Profile </w:t>
      </w:r>
      <w:proofErr w:type="spellStart"/>
      <w:r w:rsidRPr="00214010">
        <w:rPr>
          <w:rFonts w:ascii="Times New Roman" w:hAnsi="Times New Roman" w:cs="Times New Roman"/>
          <w:sz w:val="24"/>
          <w:szCs w:val="24"/>
          <w:lang w:val="en-US"/>
        </w:rPr>
        <w:t>deutsch</w:t>
      </w:r>
      <w:proofErr w:type="spellEnd"/>
      <w:r w:rsidRPr="00214010">
        <w:rPr>
          <w:rFonts w:ascii="Times New Roman" w:hAnsi="Times New Roman" w:cs="Times New Roman"/>
          <w:sz w:val="24"/>
          <w:szCs w:val="24"/>
          <w:lang w:val="en-US"/>
        </w:rPr>
        <w:t>.</w:t>
      </w:r>
    </w:p>
    <w:p w:rsidR="00CB183B" w:rsidRPr="00214010" w:rsidRDefault="00CB183B" w:rsidP="00214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cs="Times New Roman"/>
          <w:sz w:val="24"/>
          <w:szCs w:val="24"/>
          <w:lang w:val="en-US"/>
        </w:rPr>
      </w:pPr>
      <w:proofErr w:type="spellStart"/>
      <w:r w:rsidRPr="00214010">
        <w:rPr>
          <w:rFonts w:ascii="Times New Roman" w:hAnsi="Times New Roman" w:cs="Times New Roman"/>
          <w:sz w:val="24"/>
          <w:szCs w:val="24"/>
        </w:rPr>
        <w:t>French</w:t>
      </w:r>
      <w:proofErr w:type="spellEnd"/>
      <w:r w:rsidRPr="00214010">
        <w:rPr>
          <w:rFonts w:ascii="Times New Roman" w:hAnsi="Times New Roman" w:cs="Times New Roman"/>
          <w:sz w:val="24"/>
          <w:szCs w:val="24"/>
        </w:rPr>
        <w:t xml:space="preserve"> </w:t>
      </w:r>
      <w:proofErr w:type="spellStart"/>
      <w:r w:rsidRPr="00214010">
        <w:rPr>
          <w:rFonts w:ascii="Times New Roman" w:hAnsi="Times New Roman" w:cs="Times New Roman"/>
          <w:sz w:val="24"/>
          <w:szCs w:val="24"/>
        </w:rPr>
        <w:t>Reference</w:t>
      </w:r>
      <w:proofErr w:type="spellEnd"/>
      <w:r w:rsidRPr="00214010">
        <w:rPr>
          <w:rFonts w:ascii="Times New Roman" w:hAnsi="Times New Roman" w:cs="Times New Roman"/>
          <w:sz w:val="24"/>
          <w:szCs w:val="24"/>
        </w:rPr>
        <w:t xml:space="preserve"> </w:t>
      </w:r>
      <w:proofErr w:type="spellStart"/>
      <w:r w:rsidRPr="00214010">
        <w:rPr>
          <w:rFonts w:ascii="Times New Roman" w:hAnsi="Times New Roman" w:cs="Times New Roman"/>
          <w:sz w:val="24"/>
          <w:szCs w:val="24"/>
        </w:rPr>
        <w:t>Level</w:t>
      </w:r>
      <w:proofErr w:type="spellEnd"/>
      <w:r w:rsidRPr="00214010">
        <w:rPr>
          <w:rFonts w:ascii="Times New Roman" w:hAnsi="Times New Roman" w:cs="Times New Roman"/>
          <w:sz w:val="24"/>
          <w:szCs w:val="24"/>
        </w:rPr>
        <w:t xml:space="preserve"> </w:t>
      </w:r>
      <w:proofErr w:type="spellStart"/>
      <w:r w:rsidRPr="00214010">
        <w:rPr>
          <w:rFonts w:ascii="Times New Roman" w:hAnsi="Times New Roman" w:cs="Times New Roman"/>
          <w:sz w:val="24"/>
          <w:szCs w:val="24"/>
        </w:rPr>
        <w:t>Descriptions</w:t>
      </w:r>
      <w:proofErr w:type="spellEnd"/>
      <w:r w:rsidRPr="00214010">
        <w:rPr>
          <w:rFonts w:ascii="Times New Roman" w:hAnsi="Times New Roman" w:cs="Times New Roman"/>
          <w:sz w:val="24"/>
          <w:szCs w:val="24"/>
        </w:rPr>
        <w:t xml:space="preserve"> – </w:t>
      </w:r>
      <w:proofErr w:type="spellStart"/>
      <w:r w:rsidRPr="00214010">
        <w:rPr>
          <w:rFonts w:ascii="Times New Roman" w:hAnsi="Times New Roman" w:cs="Times New Roman"/>
          <w:sz w:val="24"/>
          <w:szCs w:val="24"/>
        </w:rPr>
        <w:t>Référentiels</w:t>
      </w:r>
      <w:proofErr w:type="spellEnd"/>
    </w:p>
    <w:p w:rsidR="00CB183B" w:rsidRPr="00214010" w:rsidRDefault="00CB183B" w:rsidP="00214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cs="Times New Roman"/>
          <w:sz w:val="24"/>
          <w:szCs w:val="24"/>
          <w:lang w:val="en-US"/>
        </w:rPr>
      </w:pPr>
      <w:r w:rsidRPr="00214010">
        <w:rPr>
          <w:rFonts w:ascii="Times New Roman" w:hAnsi="Times New Roman" w:cs="Times New Roman"/>
          <w:sz w:val="24"/>
          <w:szCs w:val="24"/>
          <w:lang w:val="en-US"/>
        </w:rPr>
        <w:t>Spanish Reference Level Description – Plan curricular</w:t>
      </w:r>
    </w:p>
    <w:p w:rsidR="00CB183B" w:rsidRPr="00214010" w:rsidRDefault="00CB183B" w:rsidP="00214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cs="Times New Roman"/>
          <w:sz w:val="24"/>
          <w:szCs w:val="24"/>
          <w:lang w:val="en-US"/>
        </w:rPr>
      </w:pPr>
      <w:proofErr w:type="gramStart"/>
      <w:r w:rsidRPr="00214010">
        <w:rPr>
          <w:rFonts w:ascii="Times New Roman" w:hAnsi="Times New Roman" w:cs="Times New Roman"/>
          <w:sz w:val="24"/>
          <w:szCs w:val="24"/>
          <w:lang w:val="en-US"/>
        </w:rPr>
        <w:t xml:space="preserve">Italian Reference Level Description – </w:t>
      </w:r>
      <w:proofErr w:type="spellStart"/>
      <w:r w:rsidRPr="00214010">
        <w:rPr>
          <w:rFonts w:ascii="Times New Roman" w:hAnsi="Times New Roman" w:cs="Times New Roman"/>
          <w:sz w:val="24"/>
          <w:szCs w:val="24"/>
          <w:lang w:val="en-US"/>
        </w:rPr>
        <w:t>Profilo</w:t>
      </w:r>
      <w:proofErr w:type="spellEnd"/>
      <w:r w:rsidRPr="00214010">
        <w:rPr>
          <w:rFonts w:ascii="Times New Roman" w:hAnsi="Times New Roman" w:cs="Times New Roman"/>
          <w:sz w:val="24"/>
          <w:szCs w:val="24"/>
          <w:lang w:val="en-US"/>
        </w:rPr>
        <w:t xml:space="preserve"> </w:t>
      </w:r>
      <w:proofErr w:type="spellStart"/>
      <w:r w:rsidRPr="00214010">
        <w:rPr>
          <w:rFonts w:ascii="Times New Roman" w:hAnsi="Times New Roman" w:cs="Times New Roman"/>
          <w:sz w:val="24"/>
          <w:szCs w:val="24"/>
          <w:lang w:val="en-US"/>
        </w:rPr>
        <w:t>della</w:t>
      </w:r>
      <w:proofErr w:type="spellEnd"/>
      <w:r w:rsidRPr="00214010">
        <w:rPr>
          <w:rFonts w:ascii="Times New Roman" w:hAnsi="Times New Roman" w:cs="Times New Roman"/>
          <w:sz w:val="24"/>
          <w:szCs w:val="24"/>
          <w:lang w:val="en-US"/>
        </w:rPr>
        <w:t xml:space="preserve"> lingua </w:t>
      </w:r>
      <w:proofErr w:type="spellStart"/>
      <w:r w:rsidRPr="00214010">
        <w:rPr>
          <w:rFonts w:ascii="Times New Roman" w:hAnsi="Times New Roman" w:cs="Times New Roman"/>
          <w:sz w:val="24"/>
          <w:szCs w:val="24"/>
          <w:lang w:val="en-US"/>
        </w:rPr>
        <w:t>italiana</w:t>
      </w:r>
      <w:proofErr w:type="spellEnd"/>
      <w:r w:rsidRPr="00214010">
        <w:rPr>
          <w:rFonts w:ascii="Times New Roman" w:hAnsi="Times New Roman" w:cs="Times New Roman"/>
          <w:sz w:val="24"/>
          <w:szCs w:val="24"/>
          <w:lang w:val="en-US"/>
        </w:rPr>
        <w:t>.</w:t>
      </w:r>
      <w:proofErr w:type="gramEnd"/>
    </w:p>
    <w:p w:rsidR="00CB183B" w:rsidRPr="00214010" w:rsidRDefault="00CB183B" w:rsidP="00214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cs="Times New Roman"/>
          <w:sz w:val="24"/>
          <w:szCs w:val="24"/>
          <w:lang w:val="en-US"/>
        </w:rPr>
      </w:pPr>
      <w:r w:rsidRPr="00214010">
        <w:rPr>
          <w:rFonts w:ascii="Times New Roman" w:hAnsi="Times New Roman" w:cs="Times New Roman"/>
          <w:sz w:val="24"/>
          <w:szCs w:val="24"/>
          <w:lang w:val="en-US"/>
        </w:rPr>
        <w:t xml:space="preserve">English Reference Level Description – The English Profile (EP) </w:t>
      </w:r>
      <w:proofErr w:type="spellStart"/>
      <w:r w:rsidRPr="00214010">
        <w:rPr>
          <w:rFonts w:ascii="Times New Roman" w:hAnsi="Times New Roman" w:cs="Times New Roman"/>
          <w:sz w:val="24"/>
          <w:szCs w:val="24"/>
          <w:lang w:val="en-US"/>
        </w:rPr>
        <w:t>Programme</w:t>
      </w:r>
      <w:proofErr w:type="spellEnd"/>
    </w:p>
    <w:p w:rsidR="00CB183B" w:rsidRPr="00CB183B" w:rsidRDefault="00CB183B" w:rsidP="00CB1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sz w:val="24"/>
          <w:szCs w:val="24"/>
          <w:lang w:val="en-US" w:eastAsia="ru-RU"/>
        </w:rPr>
      </w:pPr>
    </w:p>
    <w:p w:rsidR="006641DF" w:rsidRPr="00D26D59" w:rsidRDefault="005008C2" w:rsidP="00D2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val="en" w:eastAsia="ru-RU"/>
        </w:rPr>
      </w:pPr>
      <w:r w:rsidRPr="00D26D59">
        <w:rPr>
          <w:rFonts w:ascii="Times New Roman" w:eastAsia="Times New Roman" w:hAnsi="Times New Roman" w:cs="Times New Roman"/>
          <w:color w:val="222222"/>
          <w:sz w:val="24"/>
          <w:szCs w:val="24"/>
          <w:lang w:val="en" w:eastAsia="ru-RU"/>
        </w:rPr>
        <w:tab/>
      </w:r>
      <w:r w:rsidR="006641DF" w:rsidRPr="00D26D59">
        <w:rPr>
          <w:rFonts w:ascii="Times New Roman" w:eastAsia="Times New Roman" w:hAnsi="Times New Roman" w:cs="Times New Roman"/>
          <w:color w:val="222222"/>
          <w:sz w:val="24"/>
          <w:szCs w:val="24"/>
          <w:lang w:val="en" w:eastAsia="ru-RU"/>
        </w:rPr>
        <w:t>Among them, CEFR is notable for its full compliance with world standards and popularity.</w:t>
      </w:r>
    </w:p>
    <w:p w:rsidR="006A0A9C" w:rsidRPr="00D26D59" w:rsidRDefault="006641DF" w:rsidP="00D2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val="en-US" w:eastAsia="ru-RU"/>
        </w:rPr>
      </w:pPr>
      <w:r w:rsidRPr="00D26D59">
        <w:rPr>
          <w:rFonts w:ascii="Times New Roman" w:eastAsia="Times New Roman" w:hAnsi="Times New Roman" w:cs="Times New Roman"/>
          <w:color w:val="222222"/>
          <w:sz w:val="24"/>
          <w:szCs w:val="24"/>
          <w:lang w:val="en" w:eastAsia="ru-RU"/>
        </w:rPr>
        <w:t>These programs provide for the teaching and learning of languages.</w:t>
      </w:r>
      <w:r w:rsidRPr="00D26D59">
        <w:rPr>
          <w:rFonts w:ascii="Times New Roman" w:hAnsi="Times New Roman" w:cs="Times New Roman"/>
          <w:sz w:val="24"/>
          <w:szCs w:val="24"/>
          <w:lang w:val="en-US"/>
        </w:rPr>
        <w:br/>
      </w:r>
      <w:r w:rsidRPr="00D26D59">
        <w:rPr>
          <w:rFonts w:ascii="Times New Roman" w:hAnsi="Times New Roman" w:cs="Times New Roman"/>
          <w:color w:val="222222"/>
          <w:sz w:val="24"/>
          <w:szCs w:val="24"/>
          <w:shd w:val="clear" w:color="auto" w:fill="F8F9FA"/>
          <w:lang w:val="en-US"/>
        </w:rPr>
        <w:t>The steps for determining the language proficiency of these programs are as follows:</w:t>
      </w:r>
    </w:p>
    <w:p w:rsidR="006641DF" w:rsidRPr="00D26D59" w:rsidRDefault="006641DF" w:rsidP="00D2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val="en-US" w:eastAsia="ru-RU"/>
        </w:rPr>
      </w:pPr>
    </w:p>
    <w:tbl>
      <w:tblPr>
        <w:tblW w:w="9036" w:type="dxa"/>
        <w:tblCellSpacing w:w="15" w:type="dxa"/>
        <w:tblLook w:val="04A0" w:firstRow="1" w:lastRow="0" w:firstColumn="1" w:lastColumn="0" w:noHBand="0" w:noVBand="1"/>
      </w:tblPr>
      <w:tblGrid>
        <w:gridCol w:w="1006"/>
        <w:gridCol w:w="992"/>
        <w:gridCol w:w="2341"/>
        <w:gridCol w:w="1790"/>
        <w:gridCol w:w="1052"/>
        <w:gridCol w:w="998"/>
        <w:gridCol w:w="286"/>
        <w:gridCol w:w="285"/>
        <w:gridCol w:w="286"/>
      </w:tblGrid>
      <w:tr w:rsidR="006641DF" w:rsidRPr="00D26D59" w:rsidTr="005008C2">
        <w:trPr>
          <w:gridAfter w:val="3"/>
          <w:wAfter w:w="812" w:type="dxa"/>
          <w:trHeight w:val="273"/>
          <w:tblCellSpacing w:w="15" w:type="dxa"/>
        </w:trPr>
        <w:tc>
          <w:tcPr>
            <w:tcW w:w="961" w:type="dxa"/>
            <w:tcMar>
              <w:top w:w="15" w:type="dxa"/>
              <w:left w:w="15" w:type="dxa"/>
              <w:bottom w:w="15" w:type="dxa"/>
              <w:right w:w="15" w:type="dxa"/>
            </w:tcMar>
            <w:vAlign w:val="center"/>
            <w:hideMark/>
          </w:tcPr>
          <w:p w:rsidR="006641DF" w:rsidRPr="00D26D59" w:rsidRDefault="006641DF" w:rsidP="00D26D59">
            <w:pPr>
              <w:spacing w:after="0" w:line="360" w:lineRule="auto"/>
              <w:rPr>
                <w:rFonts w:ascii="Times New Roman" w:eastAsia="Calibri" w:hAnsi="Times New Roman" w:cs="Times New Roman"/>
                <w:b/>
                <w:bCs/>
                <w:sz w:val="24"/>
                <w:szCs w:val="24"/>
                <w:lang w:val="uz-Cyrl-UZ"/>
              </w:rPr>
            </w:pPr>
            <w:r w:rsidRPr="00D26D59">
              <w:rPr>
                <w:rFonts w:ascii="Times New Roman" w:eastAsia="Calibri" w:hAnsi="Times New Roman" w:cs="Times New Roman"/>
                <w:b/>
                <w:bCs/>
                <w:sz w:val="24"/>
                <w:szCs w:val="24"/>
                <w:lang w:val="uz-Cyrl-UZ"/>
              </w:rPr>
              <w:t>CEFR</w:t>
            </w:r>
          </w:p>
        </w:tc>
        <w:tc>
          <w:tcPr>
            <w:tcW w:w="962" w:type="dxa"/>
            <w:tcMar>
              <w:top w:w="15" w:type="dxa"/>
              <w:left w:w="15" w:type="dxa"/>
              <w:bottom w:w="15" w:type="dxa"/>
              <w:right w:w="15" w:type="dxa"/>
            </w:tcMar>
            <w:vAlign w:val="center"/>
            <w:hideMark/>
          </w:tcPr>
          <w:p w:rsidR="006641DF" w:rsidRPr="00D26D59" w:rsidRDefault="006641DF" w:rsidP="00D26D59">
            <w:pPr>
              <w:spacing w:after="0" w:line="360" w:lineRule="auto"/>
              <w:rPr>
                <w:rFonts w:ascii="Times New Roman" w:eastAsia="Calibri" w:hAnsi="Times New Roman" w:cs="Times New Roman"/>
                <w:b/>
                <w:bCs/>
                <w:sz w:val="24"/>
                <w:szCs w:val="24"/>
                <w:lang w:val="uz-Cyrl-UZ"/>
              </w:rPr>
            </w:pPr>
            <w:r w:rsidRPr="00D26D59">
              <w:rPr>
                <w:rFonts w:ascii="Times New Roman" w:eastAsia="Calibri" w:hAnsi="Times New Roman" w:cs="Times New Roman"/>
                <w:b/>
                <w:bCs/>
                <w:sz w:val="24"/>
                <w:szCs w:val="24"/>
                <w:lang w:val="uz-Cyrl-UZ"/>
              </w:rPr>
              <w:t>ILR</w:t>
            </w:r>
          </w:p>
        </w:tc>
        <w:tc>
          <w:tcPr>
            <w:tcW w:w="2311" w:type="dxa"/>
            <w:tcMar>
              <w:top w:w="15" w:type="dxa"/>
              <w:left w:w="15" w:type="dxa"/>
              <w:bottom w:w="15" w:type="dxa"/>
              <w:right w:w="15" w:type="dxa"/>
            </w:tcMar>
            <w:vAlign w:val="center"/>
            <w:hideMark/>
          </w:tcPr>
          <w:p w:rsidR="006641DF" w:rsidRPr="00D26D59" w:rsidRDefault="006641DF" w:rsidP="00D26D59">
            <w:pPr>
              <w:spacing w:after="0" w:line="360" w:lineRule="auto"/>
              <w:rPr>
                <w:rFonts w:ascii="Times New Roman" w:eastAsia="Calibri" w:hAnsi="Times New Roman" w:cs="Times New Roman"/>
                <w:b/>
                <w:bCs/>
                <w:sz w:val="24"/>
                <w:szCs w:val="24"/>
                <w:lang w:val="uz-Cyrl-UZ"/>
              </w:rPr>
            </w:pPr>
            <w:r w:rsidRPr="00D26D59">
              <w:rPr>
                <w:rFonts w:ascii="Times New Roman" w:eastAsia="Calibri" w:hAnsi="Times New Roman" w:cs="Times New Roman"/>
                <w:b/>
                <w:bCs/>
                <w:sz w:val="24"/>
                <w:szCs w:val="24"/>
                <w:lang w:val="uz-Cyrl-UZ"/>
              </w:rPr>
              <w:t>ACTFL</w:t>
            </w:r>
          </w:p>
        </w:tc>
        <w:tc>
          <w:tcPr>
            <w:tcW w:w="1760" w:type="dxa"/>
            <w:tcMar>
              <w:top w:w="15" w:type="dxa"/>
              <w:left w:w="15" w:type="dxa"/>
              <w:bottom w:w="15" w:type="dxa"/>
              <w:right w:w="15" w:type="dxa"/>
            </w:tcMar>
            <w:vAlign w:val="center"/>
            <w:hideMark/>
          </w:tcPr>
          <w:p w:rsidR="006641DF" w:rsidRPr="00D26D59" w:rsidRDefault="006641DF" w:rsidP="00D26D59">
            <w:pPr>
              <w:spacing w:after="0" w:line="360" w:lineRule="auto"/>
              <w:rPr>
                <w:rFonts w:ascii="Times New Roman" w:eastAsia="Calibri" w:hAnsi="Times New Roman" w:cs="Times New Roman"/>
                <w:b/>
                <w:bCs/>
                <w:sz w:val="24"/>
                <w:szCs w:val="24"/>
                <w:lang w:val="uz-Cyrl-UZ"/>
              </w:rPr>
            </w:pPr>
            <w:r w:rsidRPr="00D26D59">
              <w:rPr>
                <w:rFonts w:ascii="Times New Roman" w:eastAsia="Calibri" w:hAnsi="Times New Roman" w:cs="Times New Roman"/>
                <w:b/>
                <w:bCs/>
                <w:sz w:val="24"/>
                <w:szCs w:val="24"/>
                <w:lang w:val="uz-Cyrl-UZ"/>
              </w:rPr>
              <w:t>NB OPS</w:t>
            </w:r>
          </w:p>
        </w:tc>
        <w:tc>
          <w:tcPr>
            <w:tcW w:w="1022" w:type="dxa"/>
            <w:tcMar>
              <w:top w:w="15" w:type="dxa"/>
              <w:left w:w="15" w:type="dxa"/>
              <w:bottom w:w="15" w:type="dxa"/>
              <w:right w:w="15" w:type="dxa"/>
            </w:tcMar>
            <w:vAlign w:val="center"/>
            <w:hideMark/>
          </w:tcPr>
          <w:p w:rsidR="006641DF" w:rsidRPr="00D26D59" w:rsidRDefault="006641DF" w:rsidP="00D26D59">
            <w:pPr>
              <w:spacing w:after="0" w:line="360" w:lineRule="auto"/>
              <w:rPr>
                <w:rFonts w:ascii="Times New Roman" w:eastAsia="Calibri" w:hAnsi="Times New Roman" w:cs="Times New Roman"/>
                <w:b/>
                <w:bCs/>
                <w:sz w:val="24"/>
                <w:szCs w:val="24"/>
                <w:lang w:val="uz-Cyrl-UZ"/>
              </w:rPr>
            </w:pPr>
            <w:r w:rsidRPr="00D26D59">
              <w:rPr>
                <w:rFonts w:ascii="Times New Roman" w:eastAsia="Calibri" w:hAnsi="Times New Roman" w:cs="Times New Roman"/>
                <w:b/>
                <w:bCs/>
                <w:sz w:val="24"/>
                <w:szCs w:val="24"/>
                <w:lang w:val="uz-Cyrl-UZ"/>
              </w:rPr>
              <w:t>CLB</w:t>
            </w:r>
          </w:p>
        </w:tc>
        <w:tc>
          <w:tcPr>
            <w:tcW w:w="968" w:type="dxa"/>
            <w:tcMar>
              <w:top w:w="15" w:type="dxa"/>
              <w:left w:w="15" w:type="dxa"/>
              <w:bottom w:w="15" w:type="dxa"/>
              <w:right w:w="15" w:type="dxa"/>
            </w:tcMar>
            <w:vAlign w:val="center"/>
            <w:hideMark/>
          </w:tcPr>
          <w:p w:rsidR="006641DF" w:rsidRPr="00D26D59" w:rsidRDefault="006641DF" w:rsidP="00D26D59">
            <w:pPr>
              <w:spacing w:after="0" w:line="360" w:lineRule="auto"/>
              <w:rPr>
                <w:rFonts w:ascii="Times New Roman" w:eastAsia="Calibri" w:hAnsi="Times New Roman" w:cs="Times New Roman"/>
                <w:b/>
                <w:bCs/>
                <w:sz w:val="24"/>
                <w:szCs w:val="24"/>
                <w:lang w:val="uz-Cyrl-UZ"/>
              </w:rPr>
            </w:pPr>
            <w:r w:rsidRPr="00D26D59">
              <w:rPr>
                <w:rFonts w:ascii="Times New Roman" w:eastAsia="Calibri" w:hAnsi="Times New Roman" w:cs="Times New Roman"/>
                <w:b/>
                <w:bCs/>
                <w:sz w:val="24"/>
                <w:szCs w:val="24"/>
                <w:lang w:val="uz-Cyrl-UZ"/>
              </w:rPr>
              <w:t>PSC</w:t>
            </w:r>
          </w:p>
        </w:tc>
      </w:tr>
      <w:tr w:rsidR="006641DF" w:rsidRPr="00D26D59" w:rsidTr="005008C2">
        <w:trPr>
          <w:gridAfter w:val="3"/>
          <w:wAfter w:w="812" w:type="dxa"/>
          <w:trHeight w:val="569"/>
          <w:tblCellSpacing w:w="15" w:type="dxa"/>
        </w:trPr>
        <w:tc>
          <w:tcPr>
            <w:tcW w:w="961" w:type="dxa"/>
            <w:tcMar>
              <w:top w:w="15" w:type="dxa"/>
              <w:left w:w="15" w:type="dxa"/>
              <w:bottom w:w="15" w:type="dxa"/>
              <w:right w:w="15" w:type="dxa"/>
            </w:tcMar>
            <w:vAlign w:val="center"/>
            <w:hideMark/>
          </w:tcPr>
          <w:p w:rsidR="006641DF" w:rsidRPr="00D26D59" w:rsidRDefault="006641DF" w:rsidP="00D26D59">
            <w:pPr>
              <w:spacing w:after="0" w:line="360" w:lineRule="auto"/>
              <w:rPr>
                <w:rFonts w:ascii="Times New Roman" w:eastAsia="Calibri" w:hAnsi="Times New Roman" w:cs="Times New Roman"/>
                <w:b/>
                <w:sz w:val="24"/>
                <w:szCs w:val="24"/>
                <w:lang w:val="uz-Cyrl-UZ"/>
              </w:rPr>
            </w:pPr>
            <w:r w:rsidRPr="00D26D59">
              <w:rPr>
                <w:rFonts w:ascii="Times New Roman" w:eastAsia="Calibri" w:hAnsi="Times New Roman" w:cs="Times New Roman"/>
                <w:b/>
                <w:sz w:val="24"/>
                <w:szCs w:val="24"/>
                <w:lang w:val="uz-Cyrl-UZ"/>
              </w:rPr>
              <w:t>A1</w:t>
            </w:r>
          </w:p>
        </w:tc>
        <w:tc>
          <w:tcPr>
            <w:tcW w:w="962" w:type="dxa"/>
            <w:tcMar>
              <w:top w:w="15" w:type="dxa"/>
              <w:left w:w="15" w:type="dxa"/>
              <w:bottom w:w="15" w:type="dxa"/>
              <w:right w:w="15" w:type="dxa"/>
            </w:tcMar>
            <w:vAlign w:val="center"/>
            <w:hideMark/>
          </w:tcPr>
          <w:p w:rsidR="006641DF" w:rsidRPr="00D26D59" w:rsidRDefault="006641DF" w:rsidP="00D26D59">
            <w:pPr>
              <w:spacing w:after="0" w:line="360" w:lineRule="auto"/>
              <w:rPr>
                <w:rFonts w:ascii="Times New Roman" w:eastAsia="Calibri" w:hAnsi="Times New Roman" w:cs="Times New Roman"/>
                <w:b/>
                <w:sz w:val="24"/>
                <w:szCs w:val="24"/>
                <w:lang w:val="uz-Cyrl-UZ"/>
              </w:rPr>
            </w:pPr>
            <w:r w:rsidRPr="00D26D59">
              <w:rPr>
                <w:rFonts w:ascii="Times New Roman" w:eastAsia="Calibri" w:hAnsi="Times New Roman" w:cs="Times New Roman"/>
                <w:b/>
                <w:sz w:val="24"/>
                <w:szCs w:val="24"/>
                <w:lang w:val="uz-Cyrl-UZ"/>
              </w:rPr>
              <w:t>0/0+/1</w:t>
            </w:r>
          </w:p>
        </w:tc>
        <w:tc>
          <w:tcPr>
            <w:tcW w:w="2311" w:type="dxa"/>
            <w:tcMar>
              <w:top w:w="15" w:type="dxa"/>
              <w:left w:w="15" w:type="dxa"/>
              <w:bottom w:w="15" w:type="dxa"/>
              <w:right w:w="15" w:type="dxa"/>
            </w:tcMar>
            <w:vAlign w:val="center"/>
            <w:hideMark/>
          </w:tcPr>
          <w:p w:rsidR="006641DF" w:rsidRPr="00D26D59" w:rsidRDefault="006641DF" w:rsidP="00D26D59">
            <w:pPr>
              <w:spacing w:after="0" w:line="360" w:lineRule="auto"/>
              <w:rPr>
                <w:rFonts w:ascii="Times New Roman" w:eastAsia="Calibri" w:hAnsi="Times New Roman" w:cs="Times New Roman"/>
                <w:b/>
                <w:sz w:val="24"/>
                <w:szCs w:val="24"/>
                <w:lang w:val="uz-Cyrl-UZ"/>
              </w:rPr>
            </w:pPr>
            <w:r w:rsidRPr="00D26D59">
              <w:rPr>
                <w:rFonts w:ascii="Times New Roman" w:eastAsia="Calibri" w:hAnsi="Times New Roman" w:cs="Times New Roman"/>
                <w:b/>
                <w:sz w:val="24"/>
                <w:szCs w:val="24"/>
                <w:lang w:val="uz-Cyrl-UZ"/>
              </w:rPr>
              <w:t>Novice (Low/Mid/High)</w:t>
            </w:r>
          </w:p>
        </w:tc>
        <w:tc>
          <w:tcPr>
            <w:tcW w:w="1760" w:type="dxa"/>
            <w:tcMar>
              <w:top w:w="15" w:type="dxa"/>
              <w:left w:w="15" w:type="dxa"/>
              <w:bottom w:w="15" w:type="dxa"/>
              <w:right w:w="15" w:type="dxa"/>
            </w:tcMar>
            <w:vAlign w:val="center"/>
            <w:hideMark/>
          </w:tcPr>
          <w:p w:rsidR="006641DF" w:rsidRPr="00D26D59" w:rsidRDefault="006641DF" w:rsidP="00D26D59">
            <w:pPr>
              <w:spacing w:after="0" w:line="360" w:lineRule="auto"/>
              <w:rPr>
                <w:rFonts w:ascii="Times New Roman" w:eastAsia="Calibri" w:hAnsi="Times New Roman" w:cs="Times New Roman"/>
                <w:b/>
                <w:sz w:val="24"/>
                <w:szCs w:val="24"/>
                <w:lang w:val="uz-Cyrl-UZ"/>
              </w:rPr>
            </w:pPr>
            <w:r w:rsidRPr="00D26D59">
              <w:rPr>
                <w:rFonts w:ascii="Times New Roman" w:eastAsia="Calibri" w:hAnsi="Times New Roman" w:cs="Times New Roman"/>
                <w:b/>
                <w:sz w:val="24"/>
                <w:szCs w:val="24"/>
                <w:lang w:val="uz-Cyrl-UZ"/>
              </w:rPr>
              <w:t>Unrated/0+/1</w:t>
            </w:r>
          </w:p>
        </w:tc>
        <w:tc>
          <w:tcPr>
            <w:tcW w:w="1022" w:type="dxa"/>
            <w:tcMar>
              <w:top w:w="15" w:type="dxa"/>
              <w:left w:w="15" w:type="dxa"/>
              <w:bottom w:w="15" w:type="dxa"/>
              <w:right w:w="15" w:type="dxa"/>
            </w:tcMar>
            <w:vAlign w:val="center"/>
            <w:hideMark/>
          </w:tcPr>
          <w:p w:rsidR="006641DF" w:rsidRPr="00D26D59" w:rsidRDefault="006641DF" w:rsidP="00D26D59">
            <w:pPr>
              <w:spacing w:after="0" w:line="360" w:lineRule="auto"/>
              <w:rPr>
                <w:rFonts w:ascii="Times New Roman" w:eastAsia="Calibri" w:hAnsi="Times New Roman" w:cs="Times New Roman"/>
                <w:b/>
                <w:sz w:val="24"/>
                <w:szCs w:val="24"/>
                <w:lang w:val="uz-Cyrl-UZ"/>
              </w:rPr>
            </w:pPr>
            <w:r w:rsidRPr="00D26D59">
              <w:rPr>
                <w:rFonts w:ascii="Times New Roman" w:eastAsia="Calibri" w:hAnsi="Times New Roman" w:cs="Times New Roman"/>
                <w:b/>
                <w:sz w:val="24"/>
                <w:szCs w:val="24"/>
                <w:lang w:val="uz-Cyrl-UZ"/>
              </w:rPr>
              <w:t>1/2</w:t>
            </w:r>
          </w:p>
        </w:tc>
        <w:tc>
          <w:tcPr>
            <w:tcW w:w="968" w:type="dxa"/>
            <w:tcMar>
              <w:top w:w="15" w:type="dxa"/>
              <w:left w:w="15" w:type="dxa"/>
              <w:bottom w:w="15" w:type="dxa"/>
              <w:right w:w="15" w:type="dxa"/>
            </w:tcMar>
            <w:vAlign w:val="center"/>
            <w:hideMark/>
          </w:tcPr>
          <w:p w:rsidR="006641DF" w:rsidRPr="00D26D59" w:rsidRDefault="006641DF" w:rsidP="00D26D59">
            <w:pPr>
              <w:spacing w:after="0" w:line="360" w:lineRule="auto"/>
              <w:rPr>
                <w:rFonts w:ascii="Times New Roman" w:eastAsia="Calibri" w:hAnsi="Times New Roman" w:cs="Times New Roman"/>
                <w:b/>
                <w:sz w:val="24"/>
                <w:szCs w:val="24"/>
                <w:lang w:val="uz-Cyrl-UZ"/>
              </w:rPr>
            </w:pPr>
            <w:r w:rsidRPr="00D26D59">
              <w:rPr>
                <w:rFonts w:ascii="Times New Roman" w:eastAsia="Calibri" w:hAnsi="Times New Roman" w:cs="Times New Roman"/>
                <w:b/>
                <w:sz w:val="24"/>
                <w:szCs w:val="24"/>
                <w:lang w:val="uz-Cyrl-UZ"/>
              </w:rPr>
              <w:t>A</w:t>
            </w:r>
          </w:p>
        </w:tc>
      </w:tr>
      <w:tr w:rsidR="006641DF" w:rsidRPr="00D26D59" w:rsidTr="005008C2">
        <w:trPr>
          <w:gridAfter w:val="3"/>
          <w:wAfter w:w="812" w:type="dxa"/>
          <w:trHeight w:val="765"/>
          <w:tblCellSpacing w:w="15" w:type="dxa"/>
        </w:trPr>
        <w:tc>
          <w:tcPr>
            <w:tcW w:w="961" w:type="dxa"/>
            <w:tcMar>
              <w:top w:w="15" w:type="dxa"/>
              <w:left w:w="15" w:type="dxa"/>
              <w:bottom w:w="15" w:type="dxa"/>
              <w:right w:w="15" w:type="dxa"/>
            </w:tcMar>
            <w:vAlign w:val="center"/>
            <w:hideMark/>
          </w:tcPr>
          <w:p w:rsidR="006641DF" w:rsidRPr="00D26D59" w:rsidRDefault="006641DF" w:rsidP="00D26D59">
            <w:pPr>
              <w:spacing w:after="0" w:line="360" w:lineRule="auto"/>
              <w:rPr>
                <w:rFonts w:ascii="Times New Roman" w:eastAsia="Calibri" w:hAnsi="Times New Roman" w:cs="Times New Roman"/>
                <w:b/>
                <w:sz w:val="24"/>
                <w:szCs w:val="24"/>
                <w:lang w:val="uz-Cyrl-UZ"/>
              </w:rPr>
            </w:pPr>
            <w:r w:rsidRPr="00D26D59">
              <w:rPr>
                <w:rFonts w:ascii="Times New Roman" w:eastAsia="Calibri" w:hAnsi="Times New Roman" w:cs="Times New Roman"/>
                <w:b/>
                <w:sz w:val="24"/>
                <w:szCs w:val="24"/>
                <w:lang w:val="uz-Cyrl-UZ"/>
              </w:rPr>
              <w:t>A2</w:t>
            </w:r>
          </w:p>
        </w:tc>
        <w:tc>
          <w:tcPr>
            <w:tcW w:w="962" w:type="dxa"/>
            <w:tcMar>
              <w:top w:w="15" w:type="dxa"/>
              <w:left w:w="15" w:type="dxa"/>
              <w:bottom w:w="15" w:type="dxa"/>
              <w:right w:w="15" w:type="dxa"/>
            </w:tcMar>
            <w:vAlign w:val="center"/>
            <w:hideMark/>
          </w:tcPr>
          <w:p w:rsidR="006641DF" w:rsidRPr="00D26D59" w:rsidRDefault="006641DF" w:rsidP="00D26D59">
            <w:pPr>
              <w:spacing w:after="0" w:line="360" w:lineRule="auto"/>
              <w:rPr>
                <w:rFonts w:ascii="Times New Roman" w:eastAsia="Calibri" w:hAnsi="Times New Roman" w:cs="Times New Roman"/>
                <w:b/>
                <w:sz w:val="24"/>
                <w:szCs w:val="24"/>
                <w:lang w:val="uz-Cyrl-UZ"/>
              </w:rPr>
            </w:pPr>
            <w:r w:rsidRPr="00D26D59">
              <w:rPr>
                <w:rFonts w:ascii="Times New Roman" w:eastAsia="Calibri" w:hAnsi="Times New Roman" w:cs="Times New Roman"/>
                <w:b/>
                <w:sz w:val="24"/>
                <w:szCs w:val="24"/>
                <w:lang w:val="uz-Cyrl-UZ"/>
              </w:rPr>
              <w:t>1+</w:t>
            </w:r>
          </w:p>
        </w:tc>
        <w:tc>
          <w:tcPr>
            <w:tcW w:w="2311" w:type="dxa"/>
            <w:tcMar>
              <w:top w:w="15" w:type="dxa"/>
              <w:left w:w="15" w:type="dxa"/>
              <w:bottom w:w="15" w:type="dxa"/>
              <w:right w:w="15" w:type="dxa"/>
            </w:tcMar>
            <w:vAlign w:val="center"/>
            <w:hideMark/>
          </w:tcPr>
          <w:p w:rsidR="006641DF" w:rsidRPr="00D26D59" w:rsidRDefault="006641DF" w:rsidP="00D26D59">
            <w:pPr>
              <w:spacing w:after="0" w:line="360" w:lineRule="auto"/>
              <w:rPr>
                <w:rFonts w:ascii="Times New Roman" w:eastAsia="Calibri" w:hAnsi="Times New Roman" w:cs="Times New Roman"/>
                <w:b/>
                <w:sz w:val="24"/>
                <w:szCs w:val="24"/>
                <w:lang w:val="uz-Cyrl-UZ"/>
              </w:rPr>
            </w:pPr>
            <w:r w:rsidRPr="00D26D59">
              <w:rPr>
                <w:rFonts w:ascii="Times New Roman" w:eastAsia="Calibri" w:hAnsi="Times New Roman" w:cs="Times New Roman"/>
                <w:b/>
                <w:sz w:val="24"/>
                <w:szCs w:val="24"/>
                <w:lang w:val="uz-Cyrl-UZ"/>
              </w:rPr>
              <w:t>Intermediate (Low/Mid/High)</w:t>
            </w:r>
          </w:p>
        </w:tc>
        <w:tc>
          <w:tcPr>
            <w:tcW w:w="1760" w:type="dxa"/>
            <w:tcMar>
              <w:top w:w="15" w:type="dxa"/>
              <w:left w:w="15" w:type="dxa"/>
              <w:bottom w:w="15" w:type="dxa"/>
              <w:right w:w="15" w:type="dxa"/>
            </w:tcMar>
            <w:vAlign w:val="center"/>
            <w:hideMark/>
          </w:tcPr>
          <w:p w:rsidR="006641DF" w:rsidRPr="00D26D59" w:rsidRDefault="006641DF" w:rsidP="00D26D59">
            <w:pPr>
              <w:spacing w:after="0" w:line="360" w:lineRule="auto"/>
              <w:rPr>
                <w:rFonts w:ascii="Times New Roman" w:eastAsia="Calibri" w:hAnsi="Times New Roman" w:cs="Times New Roman"/>
                <w:b/>
                <w:sz w:val="24"/>
                <w:szCs w:val="24"/>
                <w:lang w:val="uz-Cyrl-UZ"/>
              </w:rPr>
            </w:pPr>
            <w:r w:rsidRPr="00D26D59">
              <w:rPr>
                <w:rFonts w:ascii="Times New Roman" w:eastAsia="Calibri" w:hAnsi="Times New Roman" w:cs="Times New Roman"/>
                <w:b/>
                <w:sz w:val="24"/>
                <w:szCs w:val="24"/>
                <w:lang w:val="uz-Cyrl-UZ"/>
              </w:rPr>
              <w:t>1+/2</w:t>
            </w:r>
          </w:p>
        </w:tc>
        <w:tc>
          <w:tcPr>
            <w:tcW w:w="1022" w:type="dxa"/>
            <w:tcMar>
              <w:top w:w="15" w:type="dxa"/>
              <w:left w:w="15" w:type="dxa"/>
              <w:bottom w:w="15" w:type="dxa"/>
              <w:right w:w="15" w:type="dxa"/>
            </w:tcMar>
            <w:vAlign w:val="center"/>
            <w:hideMark/>
          </w:tcPr>
          <w:p w:rsidR="006641DF" w:rsidRPr="00D26D59" w:rsidRDefault="006641DF" w:rsidP="00D26D59">
            <w:pPr>
              <w:spacing w:after="0" w:line="360" w:lineRule="auto"/>
              <w:rPr>
                <w:rFonts w:ascii="Times New Roman" w:eastAsia="Calibri" w:hAnsi="Times New Roman" w:cs="Times New Roman"/>
                <w:b/>
                <w:sz w:val="24"/>
                <w:szCs w:val="24"/>
                <w:lang w:val="uz-Cyrl-UZ"/>
              </w:rPr>
            </w:pPr>
            <w:r w:rsidRPr="00D26D59">
              <w:rPr>
                <w:rFonts w:ascii="Times New Roman" w:eastAsia="Calibri" w:hAnsi="Times New Roman" w:cs="Times New Roman"/>
                <w:b/>
                <w:sz w:val="24"/>
                <w:szCs w:val="24"/>
                <w:lang w:val="uz-Cyrl-UZ"/>
              </w:rPr>
              <w:t>3/4</w:t>
            </w:r>
          </w:p>
        </w:tc>
        <w:tc>
          <w:tcPr>
            <w:tcW w:w="968" w:type="dxa"/>
            <w:tcMar>
              <w:top w:w="15" w:type="dxa"/>
              <w:left w:w="15" w:type="dxa"/>
              <w:bottom w:w="15" w:type="dxa"/>
              <w:right w:w="15" w:type="dxa"/>
            </w:tcMar>
            <w:vAlign w:val="center"/>
            <w:hideMark/>
          </w:tcPr>
          <w:p w:rsidR="006641DF" w:rsidRPr="00D26D59" w:rsidRDefault="006641DF" w:rsidP="00D26D59">
            <w:pPr>
              <w:spacing w:after="0" w:line="360" w:lineRule="auto"/>
              <w:rPr>
                <w:rFonts w:ascii="Times New Roman" w:eastAsia="Calibri" w:hAnsi="Times New Roman" w:cs="Times New Roman"/>
                <w:b/>
                <w:sz w:val="24"/>
                <w:szCs w:val="24"/>
                <w:lang w:val="uz-Cyrl-UZ"/>
              </w:rPr>
            </w:pPr>
            <w:r w:rsidRPr="00D26D59">
              <w:rPr>
                <w:rFonts w:ascii="Times New Roman" w:eastAsia="Calibri" w:hAnsi="Times New Roman" w:cs="Times New Roman"/>
                <w:b/>
                <w:sz w:val="24"/>
                <w:szCs w:val="24"/>
                <w:lang w:val="uz-Cyrl-UZ"/>
              </w:rPr>
              <w:t>B</w:t>
            </w:r>
          </w:p>
        </w:tc>
      </w:tr>
      <w:tr w:rsidR="006641DF" w:rsidRPr="00D26D59" w:rsidTr="005008C2">
        <w:trPr>
          <w:gridAfter w:val="3"/>
          <w:wAfter w:w="812" w:type="dxa"/>
          <w:trHeight w:val="273"/>
          <w:tblCellSpacing w:w="15" w:type="dxa"/>
        </w:trPr>
        <w:tc>
          <w:tcPr>
            <w:tcW w:w="961" w:type="dxa"/>
            <w:tcMar>
              <w:top w:w="15" w:type="dxa"/>
              <w:left w:w="15" w:type="dxa"/>
              <w:bottom w:w="15" w:type="dxa"/>
              <w:right w:w="15" w:type="dxa"/>
            </w:tcMar>
            <w:vAlign w:val="center"/>
            <w:hideMark/>
          </w:tcPr>
          <w:p w:rsidR="006641DF" w:rsidRPr="00D26D59" w:rsidRDefault="006641DF" w:rsidP="00D26D59">
            <w:pPr>
              <w:spacing w:after="0" w:line="360" w:lineRule="auto"/>
              <w:rPr>
                <w:rFonts w:ascii="Times New Roman" w:eastAsia="Calibri" w:hAnsi="Times New Roman" w:cs="Times New Roman"/>
                <w:b/>
                <w:sz w:val="24"/>
                <w:szCs w:val="24"/>
              </w:rPr>
            </w:pPr>
            <w:r w:rsidRPr="00D26D59">
              <w:rPr>
                <w:rFonts w:ascii="Times New Roman" w:eastAsia="Calibri" w:hAnsi="Times New Roman" w:cs="Times New Roman"/>
                <w:b/>
                <w:sz w:val="24"/>
                <w:szCs w:val="24"/>
              </w:rPr>
              <w:lastRenderedPageBreak/>
              <w:t>B1</w:t>
            </w:r>
          </w:p>
        </w:tc>
        <w:tc>
          <w:tcPr>
            <w:tcW w:w="962" w:type="dxa"/>
            <w:tcMar>
              <w:top w:w="15" w:type="dxa"/>
              <w:left w:w="15" w:type="dxa"/>
              <w:bottom w:w="15" w:type="dxa"/>
              <w:right w:w="15" w:type="dxa"/>
            </w:tcMar>
            <w:vAlign w:val="center"/>
            <w:hideMark/>
          </w:tcPr>
          <w:p w:rsidR="006641DF" w:rsidRPr="00D26D59" w:rsidRDefault="006641DF" w:rsidP="00D26D59">
            <w:pPr>
              <w:spacing w:after="0" w:line="360" w:lineRule="auto"/>
              <w:rPr>
                <w:rFonts w:ascii="Times New Roman" w:eastAsia="Calibri" w:hAnsi="Times New Roman" w:cs="Times New Roman"/>
                <w:b/>
                <w:sz w:val="24"/>
                <w:szCs w:val="24"/>
              </w:rPr>
            </w:pPr>
            <w:r w:rsidRPr="00D26D59">
              <w:rPr>
                <w:rFonts w:ascii="Times New Roman" w:eastAsia="Calibri" w:hAnsi="Times New Roman" w:cs="Times New Roman"/>
                <w:b/>
                <w:sz w:val="24"/>
                <w:szCs w:val="24"/>
              </w:rPr>
              <w:t>2</w:t>
            </w:r>
          </w:p>
        </w:tc>
        <w:tc>
          <w:tcPr>
            <w:tcW w:w="2311" w:type="dxa"/>
            <w:tcMar>
              <w:top w:w="15" w:type="dxa"/>
              <w:left w:w="15" w:type="dxa"/>
              <w:bottom w:w="15" w:type="dxa"/>
              <w:right w:w="15" w:type="dxa"/>
            </w:tcMar>
            <w:vAlign w:val="center"/>
            <w:hideMark/>
          </w:tcPr>
          <w:p w:rsidR="006641DF" w:rsidRPr="00D26D59" w:rsidRDefault="006641DF" w:rsidP="00D26D59">
            <w:pPr>
              <w:spacing w:after="0" w:line="360" w:lineRule="auto"/>
              <w:rPr>
                <w:rFonts w:ascii="Times New Roman" w:eastAsia="Calibri" w:hAnsi="Times New Roman" w:cs="Times New Roman"/>
                <w:b/>
                <w:sz w:val="24"/>
                <w:szCs w:val="24"/>
              </w:rPr>
            </w:pPr>
            <w:proofErr w:type="spellStart"/>
            <w:r w:rsidRPr="00D26D59">
              <w:rPr>
                <w:rFonts w:ascii="Times New Roman" w:eastAsia="Calibri" w:hAnsi="Times New Roman" w:cs="Times New Roman"/>
                <w:b/>
                <w:sz w:val="24"/>
                <w:szCs w:val="24"/>
              </w:rPr>
              <w:t>AdvancedLow</w:t>
            </w:r>
            <w:proofErr w:type="spellEnd"/>
          </w:p>
        </w:tc>
        <w:tc>
          <w:tcPr>
            <w:tcW w:w="1760" w:type="dxa"/>
            <w:tcMar>
              <w:top w:w="15" w:type="dxa"/>
              <w:left w:w="15" w:type="dxa"/>
              <w:bottom w:w="15" w:type="dxa"/>
              <w:right w:w="15" w:type="dxa"/>
            </w:tcMar>
            <w:vAlign w:val="center"/>
            <w:hideMark/>
          </w:tcPr>
          <w:p w:rsidR="006641DF" w:rsidRPr="00D26D59" w:rsidRDefault="006641DF" w:rsidP="00D26D59">
            <w:pPr>
              <w:spacing w:after="0" w:line="360" w:lineRule="auto"/>
              <w:rPr>
                <w:rFonts w:ascii="Times New Roman" w:eastAsia="Calibri" w:hAnsi="Times New Roman" w:cs="Times New Roman"/>
                <w:b/>
                <w:sz w:val="24"/>
                <w:szCs w:val="24"/>
              </w:rPr>
            </w:pPr>
            <w:r w:rsidRPr="00D26D59">
              <w:rPr>
                <w:rFonts w:ascii="Times New Roman" w:eastAsia="Calibri" w:hAnsi="Times New Roman" w:cs="Times New Roman"/>
                <w:b/>
                <w:sz w:val="24"/>
                <w:szCs w:val="24"/>
              </w:rPr>
              <w:t>2+</w:t>
            </w:r>
          </w:p>
        </w:tc>
        <w:tc>
          <w:tcPr>
            <w:tcW w:w="1022" w:type="dxa"/>
            <w:tcMar>
              <w:top w:w="15" w:type="dxa"/>
              <w:left w:w="15" w:type="dxa"/>
              <w:bottom w:w="15" w:type="dxa"/>
              <w:right w:w="15" w:type="dxa"/>
            </w:tcMar>
            <w:vAlign w:val="center"/>
            <w:hideMark/>
          </w:tcPr>
          <w:p w:rsidR="006641DF" w:rsidRPr="00D26D59" w:rsidRDefault="006641DF" w:rsidP="00D26D59">
            <w:pPr>
              <w:spacing w:after="0" w:line="360" w:lineRule="auto"/>
              <w:rPr>
                <w:rFonts w:ascii="Times New Roman" w:eastAsia="Calibri" w:hAnsi="Times New Roman" w:cs="Times New Roman"/>
                <w:b/>
                <w:sz w:val="24"/>
                <w:szCs w:val="24"/>
              </w:rPr>
            </w:pPr>
            <w:r w:rsidRPr="00D26D59">
              <w:rPr>
                <w:rFonts w:ascii="Times New Roman" w:eastAsia="Calibri" w:hAnsi="Times New Roman" w:cs="Times New Roman"/>
                <w:b/>
                <w:sz w:val="24"/>
                <w:szCs w:val="24"/>
              </w:rPr>
              <w:t>5/6</w:t>
            </w:r>
          </w:p>
        </w:tc>
        <w:tc>
          <w:tcPr>
            <w:tcW w:w="968" w:type="dxa"/>
            <w:tcMar>
              <w:top w:w="15" w:type="dxa"/>
              <w:left w:w="15" w:type="dxa"/>
              <w:bottom w:w="15" w:type="dxa"/>
              <w:right w:w="15" w:type="dxa"/>
            </w:tcMar>
            <w:vAlign w:val="center"/>
            <w:hideMark/>
          </w:tcPr>
          <w:p w:rsidR="006641DF" w:rsidRPr="00D26D59" w:rsidRDefault="006641DF" w:rsidP="00D26D59">
            <w:pPr>
              <w:spacing w:after="0" w:line="360" w:lineRule="auto"/>
              <w:rPr>
                <w:rFonts w:ascii="Times New Roman" w:eastAsia="Calibri" w:hAnsi="Times New Roman" w:cs="Times New Roman"/>
                <w:b/>
                <w:sz w:val="24"/>
                <w:szCs w:val="24"/>
              </w:rPr>
            </w:pPr>
            <w:r w:rsidRPr="00D26D59">
              <w:rPr>
                <w:rFonts w:ascii="Times New Roman" w:eastAsia="Calibri" w:hAnsi="Times New Roman" w:cs="Times New Roman"/>
                <w:b/>
                <w:sz w:val="24"/>
                <w:szCs w:val="24"/>
              </w:rPr>
              <w:t>C</w:t>
            </w:r>
          </w:p>
        </w:tc>
      </w:tr>
      <w:tr w:rsidR="006641DF" w:rsidRPr="00D26D59" w:rsidTr="005008C2">
        <w:trPr>
          <w:gridAfter w:val="3"/>
          <w:wAfter w:w="812" w:type="dxa"/>
          <w:trHeight w:val="369"/>
          <w:tblCellSpacing w:w="15" w:type="dxa"/>
        </w:trPr>
        <w:tc>
          <w:tcPr>
            <w:tcW w:w="961" w:type="dxa"/>
            <w:tcMar>
              <w:top w:w="15" w:type="dxa"/>
              <w:left w:w="15" w:type="dxa"/>
              <w:bottom w:w="15" w:type="dxa"/>
              <w:right w:w="15" w:type="dxa"/>
            </w:tcMar>
            <w:vAlign w:val="center"/>
            <w:hideMark/>
          </w:tcPr>
          <w:p w:rsidR="006641DF" w:rsidRPr="00D26D59" w:rsidRDefault="006641DF" w:rsidP="00D26D59">
            <w:pPr>
              <w:spacing w:after="0" w:line="360" w:lineRule="auto"/>
              <w:rPr>
                <w:rFonts w:ascii="Times New Roman" w:eastAsia="Calibri" w:hAnsi="Times New Roman" w:cs="Times New Roman"/>
                <w:b/>
                <w:sz w:val="24"/>
                <w:szCs w:val="24"/>
              </w:rPr>
            </w:pPr>
            <w:r w:rsidRPr="00D26D59">
              <w:rPr>
                <w:rFonts w:ascii="Times New Roman" w:eastAsia="Calibri" w:hAnsi="Times New Roman" w:cs="Times New Roman"/>
                <w:b/>
                <w:sz w:val="24"/>
                <w:szCs w:val="24"/>
              </w:rPr>
              <w:t>B2</w:t>
            </w:r>
          </w:p>
        </w:tc>
        <w:tc>
          <w:tcPr>
            <w:tcW w:w="962" w:type="dxa"/>
            <w:tcMar>
              <w:top w:w="15" w:type="dxa"/>
              <w:left w:w="15" w:type="dxa"/>
              <w:bottom w:w="15" w:type="dxa"/>
              <w:right w:w="15" w:type="dxa"/>
            </w:tcMar>
            <w:vAlign w:val="center"/>
            <w:hideMark/>
          </w:tcPr>
          <w:p w:rsidR="006641DF" w:rsidRPr="00D26D59" w:rsidRDefault="006641DF" w:rsidP="00D26D59">
            <w:pPr>
              <w:spacing w:after="0" w:line="360" w:lineRule="auto"/>
              <w:rPr>
                <w:rFonts w:ascii="Times New Roman" w:eastAsia="Calibri" w:hAnsi="Times New Roman" w:cs="Times New Roman"/>
                <w:b/>
                <w:sz w:val="24"/>
                <w:szCs w:val="24"/>
              </w:rPr>
            </w:pPr>
            <w:r w:rsidRPr="00D26D59">
              <w:rPr>
                <w:rFonts w:ascii="Times New Roman" w:eastAsia="Calibri" w:hAnsi="Times New Roman" w:cs="Times New Roman"/>
                <w:b/>
                <w:sz w:val="24"/>
                <w:szCs w:val="24"/>
              </w:rPr>
              <w:t>2+</w:t>
            </w:r>
          </w:p>
        </w:tc>
        <w:tc>
          <w:tcPr>
            <w:tcW w:w="2311" w:type="dxa"/>
            <w:tcMar>
              <w:top w:w="15" w:type="dxa"/>
              <w:left w:w="15" w:type="dxa"/>
              <w:bottom w:w="15" w:type="dxa"/>
              <w:right w:w="15" w:type="dxa"/>
            </w:tcMar>
            <w:vAlign w:val="center"/>
            <w:hideMark/>
          </w:tcPr>
          <w:p w:rsidR="006641DF" w:rsidRPr="00D26D59" w:rsidRDefault="006641DF" w:rsidP="00D26D59">
            <w:pPr>
              <w:spacing w:after="0" w:line="360" w:lineRule="auto"/>
              <w:rPr>
                <w:rFonts w:ascii="Times New Roman" w:eastAsia="Calibri" w:hAnsi="Times New Roman" w:cs="Times New Roman"/>
                <w:b/>
                <w:sz w:val="24"/>
                <w:szCs w:val="24"/>
              </w:rPr>
            </w:pPr>
            <w:proofErr w:type="spellStart"/>
            <w:r w:rsidRPr="00D26D59">
              <w:rPr>
                <w:rFonts w:ascii="Times New Roman" w:eastAsia="Calibri" w:hAnsi="Times New Roman" w:cs="Times New Roman"/>
                <w:b/>
                <w:sz w:val="24"/>
                <w:szCs w:val="24"/>
              </w:rPr>
              <w:t>AdvancedMid</w:t>
            </w:r>
            <w:proofErr w:type="spellEnd"/>
          </w:p>
        </w:tc>
        <w:tc>
          <w:tcPr>
            <w:tcW w:w="1760" w:type="dxa"/>
            <w:tcMar>
              <w:top w:w="15" w:type="dxa"/>
              <w:left w:w="15" w:type="dxa"/>
              <w:bottom w:w="15" w:type="dxa"/>
              <w:right w:w="15" w:type="dxa"/>
            </w:tcMar>
            <w:vAlign w:val="center"/>
            <w:hideMark/>
          </w:tcPr>
          <w:p w:rsidR="006641DF" w:rsidRPr="00D26D59" w:rsidRDefault="006641DF" w:rsidP="00D26D59">
            <w:pPr>
              <w:spacing w:after="0" w:line="360" w:lineRule="auto"/>
              <w:rPr>
                <w:rFonts w:ascii="Times New Roman" w:eastAsia="Calibri" w:hAnsi="Times New Roman" w:cs="Times New Roman"/>
                <w:b/>
                <w:sz w:val="24"/>
                <w:szCs w:val="24"/>
              </w:rPr>
            </w:pPr>
            <w:r w:rsidRPr="00D26D59">
              <w:rPr>
                <w:rFonts w:ascii="Times New Roman" w:eastAsia="Calibri" w:hAnsi="Times New Roman" w:cs="Times New Roman"/>
                <w:b/>
                <w:sz w:val="24"/>
                <w:szCs w:val="24"/>
              </w:rPr>
              <w:t>3</w:t>
            </w:r>
          </w:p>
        </w:tc>
        <w:tc>
          <w:tcPr>
            <w:tcW w:w="1022" w:type="dxa"/>
            <w:tcMar>
              <w:top w:w="15" w:type="dxa"/>
              <w:left w:w="15" w:type="dxa"/>
              <w:bottom w:w="15" w:type="dxa"/>
              <w:right w:w="15" w:type="dxa"/>
            </w:tcMar>
            <w:vAlign w:val="center"/>
            <w:hideMark/>
          </w:tcPr>
          <w:p w:rsidR="006641DF" w:rsidRPr="00D26D59" w:rsidRDefault="006641DF" w:rsidP="00D26D59">
            <w:pPr>
              <w:spacing w:after="0" w:line="360" w:lineRule="auto"/>
              <w:rPr>
                <w:rFonts w:ascii="Times New Roman" w:eastAsia="Calibri" w:hAnsi="Times New Roman" w:cs="Times New Roman"/>
                <w:b/>
                <w:sz w:val="24"/>
                <w:szCs w:val="24"/>
              </w:rPr>
            </w:pPr>
            <w:r w:rsidRPr="00D26D59">
              <w:rPr>
                <w:rFonts w:ascii="Times New Roman" w:eastAsia="Calibri" w:hAnsi="Times New Roman" w:cs="Times New Roman"/>
                <w:b/>
                <w:sz w:val="24"/>
                <w:szCs w:val="24"/>
              </w:rPr>
              <w:t>7/8</w:t>
            </w:r>
          </w:p>
        </w:tc>
        <w:tc>
          <w:tcPr>
            <w:tcW w:w="968" w:type="dxa"/>
            <w:tcMar>
              <w:top w:w="15" w:type="dxa"/>
              <w:left w:w="15" w:type="dxa"/>
              <w:bottom w:w="15" w:type="dxa"/>
              <w:right w:w="15" w:type="dxa"/>
            </w:tcMar>
            <w:vAlign w:val="center"/>
          </w:tcPr>
          <w:p w:rsidR="006641DF" w:rsidRPr="00D26D59" w:rsidRDefault="006641DF" w:rsidP="00D26D59">
            <w:pPr>
              <w:spacing w:after="0" w:line="360" w:lineRule="auto"/>
              <w:rPr>
                <w:rFonts w:ascii="Times New Roman" w:eastAsia="Calibri" w:hAnsi="Times New Roman" w:cs="Times New Roman"/>
                <w:b/>
                <w:sz w:val="24"/>
                <w:szCs w:val="24"/>
              </w:rPr>
            </w:pPr>
          </w:p>
        </w:tc>
      </w:tr>
      <w:tr w:rsidR="006641DF" w:rsidRPr="00D26D59" w:rsidTr="005008C2">
        <w:trPr>
          <w:gridAfter w:val="3"/>
          <w:wAfter w:w="812" w:type="dxa"/>
          <w:trHeight w:val="399"/>
          <w:tblCellSpacing w:w="15" w:type="dxa"/>
        </w:trPr>
        <w:tc>
          <w:tcPr>
            <w:tcW w:w="961" w:type="dxa"/>
            <w:tcMar>
              <w:top w:w="15" w:type="dxa"/>
              <w:left w:w="15" w:type="dxa"/>
              <w:bottom w:w="15" w:type="dxa"/>
              <w:right w:w="15" w:type="dxa"/>
            </w:tcMar>
            <w:vAlign w:val="center"/>
            <w:hideMark/>
          </w:tcPr>
          <w:p w:rsidR="006641DF" w:rsidRPr="00D26D59" w:rsidRDefault="006641DF" w:rsidP="00D26D59">
            <w:pPr>
              <w:spacing w:after="0" w:line="360" w:lineRule="auto"/>
              <w:rPr>
                <w:rFonts w:ascii="Times New Roman" w:eastAsia="Calibri" w:hAnsi="Times New Roman" w:cs="Times New Roman"/>
                <w:b/>
                <w:sz w:val="24"/>
                <w:szCs w:val="24"/>
              </w:rPr>
            </w:pPr>
            <w:r w:rsidRPr="00D26D59">
              <w:rPr>
                <w:rFonts w:ascii="Times New Roman" w:eastAsia="Calibri" w:hAnsi="Times New Roman" w:cs="Times New Roman"/>
                <w:b/>
                <w:sz w:val="24"/>
                <w:szCs w:val="24"/>
              </w:rPr>
              <w:t>C1</w:t>
            </w:r>
          </w:p>
        </w:tc>
        <w:tc>
          <w:tcPr>
            <w:tcW w:w="962" w:type="dxa"/>
            <w:tcMar>
              <w:top w:w="15" w:type="dxa"/>
              <w:left w:w="15" w:type="dxa"/>
              <w:bottom w:w="15" w:type="dxa"/>
              <w:right w:w="15" w:type="dxa"/>
            </w:tcMar>
            <w:vAlign w:val="center"/>
            <w:hideMark/>
          </w:tcPr>
          <w:p w:rsidR="006641DF" w:rsidRPr="00D26D59" w:rsidRDefault="006641DF" w:rsidP="00D26D59">
            <w:pPr>
              <w:spacing w:after="0" w:line="360" w:lineRule="auto"/>
              <w:rPr>
                <w:rFonts w:ascii="Times New Roman" w:eastAsia="Calibri" w:hAnsi="Times New Roman" w:cs="Times New Roman"/>
                <w:b/>
                <w:sz w:val="24"/>
                <w:szCs w:val="24"/>
              </w:rPr>
            </w:pPr>
            <w:r w:rsidRPr="00D26D59">
              <w:rPr>
                <w:rFonts w:ascii="Times New Roman" w:eastAsia="Calibri" w:hAnsi="Times New Roman" w:cs="Times New Roman"/>
                <w:b/>
                <w:sz w:val="24"/>
                <w:szCs w:val="24"/>
              </w:rPr>
              <w:t>3/3+</w:t>
            </w:r>
          </w:p>
        </w:tc>
        <w:tc>
          <w:tcPr>
            <w:tcW w:w="2311" w:type="dxa"/>
            <w:tcMar>
              <w:top w:w="15" w:type="dxa"/>
              <w:left w:w="15" w:type="dxa"/>
              <w:bottom w:w="15" w:type="dxa"/>
              <w:right w:w="15" w:type="dxa"/>
            </w:tcMar>
            <w:vAlign w:val="center"/>
            <w:hideMark/>
          </w:tcPr>
          <w:p w:rsidR="006641DF" w:rsidRPr="00D26D59" w:rsidRDefault="006641DF" w:rsidP="00D26D59">
            <w:pPr>
              <w:spacing w:after="0" w:line="360" w:lineRule="auto"/>
              <w:rPr>
                <w:rFonts w:ascii="Times New Roman" w:eastAsia="Calibri" w:hAnsi="Times New Roman" w:cs="Times New Roman"/>
                <w:b/>
                <w:sz w:val="24"/>
                <w:szCs w:val="24"/>
              </w:rPr>
            </w:pPr>
            <w:proofErr w:type="spellStart"/>
            <w:r w:rsidRPr="00D26D59">
              <w:rPr>
                <w:rFonts w:ascii="Times New Roman" w:eastAsia="Calibri" w:hAnsi="Times New Roman" w:cs="Times New Roman"/>
                <w:b/>
                <w:sz w:val="24"/>
                <w:szCs w:val="24"/>
              </w:rPr>
              <w:t>AdvancedHigh</w:t>
            </w:r>
            <w:proofErr w:type="spellEnd"/>
          </w:p>
        </w:tc>
        <w:tc>
          <w:tcPr>
            <w:tcW w:w="1760" w:type="dxa"/>
            <w:tcMar>
              <w:top w:w="15" w:type="dxa"/>
              <w:left w:w="15" w:type="dxa"/>
              <w:bottom w:w="15" w:type="dxa"/>
              <w:right w:w="15" w:type="dxa"/>
            </w:tcMar>
            <w:vAlign w:val="center"/>
            <w:hideMark/>
          </w:tcPr>
          <w:p w:rsidR="006641DF" w:rsidRPr="00D26D59" w:rsidRDefault="006641DF" w:rsidP="00D26D59">
            <w:pPr>
              <w:spacing w:after="0" w:line="360" w:lineRule="auto"/>
              <w:rPr>
                <w:rFonts w:ascii="Times New Roman" w:eastAsia="Calibri" w:hAnsi="Times New Roman" w:cs="Times New Roman"/>
                <w:b/>
                <w:sz w:val="24"/>
                <w:szCs w:val="24"/>
              </w:rPr>
            </w:pPr>
            <w:r w:rsidRPr="00D26D59">
              <w:rPr>
                <w:rFonts w:ascii="Times New Roman" w:eastAsia="Calibri" w:hAnsi="Times New Roman" w:cs="Times New Roman"/>
                <w:b/>
                <w:sz w:val="24"/>
                <w:szCs w:val="24"/>
              </w:rPr>
              <w:t>3+</w:t>
            </w:r>
          </w:p>
        </w:tc>
        <w:tc>
          <w:tcPr>
            <w:tcW w:w="1022" w:type="dxa"/>
            <w:tcMar>
              <w:top w:w="15" w:type="dxa"/>
              <w:left w:w="15" w:type="dxa"/>
              <w:bottom w:w="15" w:type="dxa"/>
              <w:right w:w="15" w:type="dxa"/>
            </w:tcMar>
            <w:vAlign w:val="center"/>
            <w:hideMark/>
          </w:tcPr>
          <w:p w:rsidR="006641DF" w:rsidRPr="00D26D59" w:rsidRDefault="006641DF" w:rsidP="00D26D59">
            <w:pPr>
              <w:spacing w:after="0" w:line="360" w:lineRule="auto"/>
              <w:rPr>
                <w:rFonts w:ascii="Times New Roman" w:eastAsia="Calibri" w:hAnsi="Times New Roman" w:cs="Times New Roman"/>
                <w:b/>
                <w:sz w:val="24"/>
                <w:szCs w:val="24"/>
              </w:rPr>
            </w:pPr>
            <w:r w:rsidRPr="00D26D59">
              <w:rPr>
                <w:rFonts w:ascii="Times New Roman" w:eastAsia="Calibri" w:hAnsi="Times New Roman" w:cs="Times New Roman"/>
                <w:b/>
                <w:sz w:val="24"/>
                <w:szCs w:val="24"/>
              </w:rPr>
              <w:t>9/10</w:t>
            </w:r>
          </w:p>
        </w:tc>
        <w:tc>
          <w:tcPr>
            <w:tcW w:w="968" w:type="dxa"/>
            <w:tcMar>
              <w:top w:w="15" w:type="dxa"/>
              <w:left w:w="15" w:type="dxa"/>
              <w:bottom w:w="15" w:type="dxa"/>
              <w:right w:w="15" w:type="dxa"/>
            </w:tcMar>
            <w:vAlign w:val="center"/>
          </w:tcPr>
          <w:p w:rsidR="006641DF" w:rsidRPr="00D26D59" w:rsidRDefault="006641DF" w:rsidP="00D26D59">
            <w:pPr>
              <w:spacing w:after="0" w:line="360" w:lineRule="auto"/>
              <w:rPr>
                <w:rFonts w:ascii="Times New Roman" w:eastAsia="Calibri" w:hAnsi="Times New Roman" w:cs="Times New Roman"/>
                <w:b/>
                <w:sz w:val="24"/>
                <w:szCs w:val="24"/>
              </w:rPr>
            </w:pPr>
          </w:p>
        </w:tc>
      </w:tr>
      <w:tr w:rsidR="006641DF" w:rsidRPr="00D26D59" w:rsidTr="005008C2">
        <w:trPr>
          <w:gridAfter w:val="3"/>
          <w:wAfter w:w="812" w:type="dxa"/>
          <w:trHeight w:val="384"/>
          <w:tblCellSpacing w:w="15" w:type="dxa"/>
        </w:trPr>
        <w:tc>
          <w:tcPr>
            <w:tcW w:w="961" w:type="dxa"/>
            <w:tcMar>
              <w:top w:w="15" w:type="dxa"/>
              <w:left w:w="15" w:type="dxa"/>
              <w:bottom w:w="15" w:type="dxa"/>
              <w:right w:w="15" w:type="dxa"/>
            </w:tcMar>
            <w:vAlign w:val="center"/>
            <w:hideMark/>
          </w:tcPr>
          <w:p w:rsidR="006641DF" w:rsidRPr="00D26D59" w:rsidRDefault="006641DF" w:rsidP="00D26D59">
            <w:pPr>
              <w:spacing w:after="0" w:line="360" w:lineRule="auto"/>
              <w:rPr>
                <w:rFonts w:ascii="Times New Roman" w:eastAsia="Calibri" w:hAnsi="Times New Roman" w:cs="Times New Roman"/>
                <w:b/>
                <w:sz w:val="24"/>
                <w:szCs w:val="24"/>
              </w:rPr>
            </w:pPr>
            <w:r w:rsidRPr="00D26D59">
              <w:rPr>
                <w:rFonts w:ascii="Times New Roman" w:eastAsia="Calibri" w:hAnsi="Times New Roman" w:cs="Times New Roman"/>
                <w:b/>
                <w:sz w:val="24"/>
                <w:szCs w:val="24"/>
              </w:rPr>
              <w:t>C2</w:t>
            </w:r>
          </w:p>
        </w:tc>
        <w:tc>
          <w:tcPr>
            <w:tcW w:w="962" w:type="dxa"/>
            <w:tcMar>
              <w:top w:w="15" w:type="dxa"/>
              <w:left w:w="15" w:type="dxa"/>
              <w:bottom w:w="15" w:type="dxa"/>
              <w:right w:w="15" w:type="dxa"/>
            </w:tcMar>
            <w:vAlign w:val="center"/>
            <w:hideMark/>
          </w:tcPr>
          <w:p w:rsidR="006641DF" w:rsidRPr="00D26D59" w:rsidRDefault="006641DF" w:rsidP="00D26D59">
            <w:pPr>
              <w:spacing w:after="0" w:line="360" w:lineRule="auto"/>
              <w:rPr>
                <w:rFonts w:ascii="Times New Roman" w:eastAsia="Calibri" w:hAnsi="Times New Roman" w:cs="Times New Roman"/>
                <w:b/>
                <w:sz w:val="24"/>
                <w:szCs w:val="24"/>
              </w:rPr>
            </w:pPr>
            <w:r w:rsidRPr="00D26D59">
              <w:rPr>
                <w:rFonts w:ascii="Times New Roman" w:eastAsia="Calibri" w:hAnsi="Times New Roman" w:cs="Times New Roman"/>
                <w:b/>
                <w:sz w:val="24"/>
                <w:szCs w:val="24"/>
              </w:rPr>
              <w:t>4</w:t>
            </w:r>
          </w:p>
        </w:tc>
        <w:tc>
          <w:tcPr>
            <w:tcW w:w="2311" w:type="dxa"/>
            <w:tcMar>
              <w:top w:w="15" w:type="dxa"/>
              <w:left w:w="15" w:type="dxa"/>
              <w:bottom w:w="15" w:type="dxa"/>
              <w:right w:w="15" w:type="dxa"/>
            </w:tcMar>
            <w:vAlign w:val="center"/>
            <w:hideMark/>
          </w:tcPr>
          <w:p w:rsidR="006641DF" w:rsidRPr="00D26D59" w:rsidRDefault="006641DF" w:rsidP="00D26D59">
            <w:pPr>
              <w:spacing w:after="0" w:line="360" w:lineRule="auto"/>
              <w:rPr>
                <w:rFonts w:ascii="Times New Roman" w:eastAsia="Calibri" w:hAnsi="Times New Roman" w:cs="Times New Roman"/>
                <w:b/>
                <w:sz w:val="24"/>
                <w:szCs w:val="24"/>
              </w:rPr>
            </w:pPr>
            <w:proofErr w:type="spellStart"/>
            <w:r w:rsidRPr="00D26D59">
              <w:rPr>
                <w:rFonts w:ascii="Times New Roman" w:eastAsia="Calibri" w:hAnsi="Times New Roman" w:cs="Times New Roman"/>
                <w:b/>
                <w:sz w:val="24"/>
                <w:szCs w:val="24"/>
              </w:rPr>
              <w:t>Superior</w:t>
            </w:r>
            <w:proofErr w:type="spellEnd"/>
          </w:p>
        </w:tc>
        <w:tc>
          <w:tcPr>
            <w:tcW w:w="1760" w:type="dxa"/>
            <w:tcMar>
              <w:top w:w="15" w:type="dxa"/>
              <w:left w:w="15" w:type="dxa"/>
              <w:bottom w:w="15" w:type="dxa"/>
              <w:right w:w="15" w:type="dxa"/>
            </w:tcMar>
            <w:vAlign w:val="center"/>
            <w:hideMark/>
          </w:tcPr>
          <w:p w:rsidR="006641DF" w:rsidRPr="00D26D59" w:rsidRDefault="006641DF" w:rsidP="00D26D59">
            <w:pPr>
              <w:spacing w:after="0" w:line="360" w:lineRule="auto"/>
              <w:rPr>
                <w:rFonts w:ascii="Times New Roman" w:eastAsia="Calibri" w:hAnsi="Times New Roman" w:cs="Times New Roman"/>
                <w:b/>
                <w:sz w:val="24"/>
                <w:szCs w:val="24"/>
              </w:rPr>
            </w:pPr>
            <w:r w:rsidRPr="00D26D59">
              <w:rPr>
                <w:rFonts w:ascii="Times New Roman" w:eastAsia="Calibri" w:hAnsi="Times New Roman" w:cs="Times New Roman"/>
                <w:b/>
                <w:sz w:val="24"/>
                <w:szCs w:val="24"/>
              </w:rPr>
              <w:t>4</w:t>
            </w:r>
          </w:p>
        </w:tc>
        <w:tc>
          <w:tcPr>
            <w:tcW w:w="1022" w:type="dxa"/>
            <w:tcMar>
              <w:top w:w="15" w:type="dxa"/>
              <w:left w:w="15" w:type="dxa"/>
              <w:bottom w:w="15" w:type="dxa"/>
              <w:right w:w="15" w:type="dxa"/>
            </w:tcMar>
            <w:vAlign w:val="center"/>
            <w:hideMark/>
          </w:tcPr>
          <w:p w:rsidR="006641DF" w:rsidRPr="00D26D59" w:rsidRDefault="006641DF" w:rsidP="00D26D59">
            <w:pPr>
              <w:spacing w:after="0" w:line="360" w:lineRule="auto"/>
              <w:rPr>
                <w:rFonts w:ascii="Times New Roman" w:eastAsia="Calibri" w:hAnsi="Times New Roman" w:cs="Times New Roman"/>
                <w:b/>
                <w:sz w:val="24"/>
                <w:szCs w:val="24"/>
              </w:rPr>
            </w:pPr>
            <w:r w:rsidRPr="00D26D59">
              <w:rPr>
                <w:rFonts w:ascii="Times New Roman" w:eastAsia="Calibri" w:hAnsi="Times New Roman" w:cs="Times New Roman"/>
                <w:b/>
                <w:sz w:val="24"/>
                <w:szCs w:val="24"/>
              </w:rPr>
              <w:t>11/12</w:t>
            </w:r>
          </w:p>
        </w:tc>
        <w:tc>
          <w:tcPr>
            <w:tcW w:w="968" w:type="dxa"/>
            <w:tcMar>
              <w:top w:w="15" w:type="dxa"/>
              <w:left w:w="15" w:type="dxa"/>
              <w:bottom w:w="15" w:type="dxa"/>
              <w:right w:w="15" w:type="dxa"/>
            </w:tcMar>
            <w:vAlign w:val="center"/>
          </w:tcPr>
          <w:p w:rsidR="006641DF" w:rsidRPr="00D26D59" w:rsidRDefault="006641DF" w:rsidP="00D26D59">
            <w:pPr>
              <w:spacing w:after="0" w:line="360" w:lineRule="auto"/>
              <w:rPr>
                <w:rFonts w:ascii="Times New Roman" w:eastAsia="Calibri" w:hAnsi="Times New Roman" w:cs="Times New Roman"/>
                <w:b/>
                <w:sz w:val="24"/>
                <w:szCs w:val="24"/>
              </w:rPr>
            </w:pPr>
          </w:p>
        </w:tc>
      </w:tr>
      <w:tr w:rsidR="006641DF" w:rsidRPr="00D26D59" w:rsidTr="005008C2">
        <w:trPr>
          <w:gridAfter w:val="3"/>
          <w:wAfter w:w="812" w:type="dxa"/>
          <w:trHeight w:val="285"/>
          <w:tblCellSpacing w:w="15" w:type="dxa"/>
        </w:trPr>
        <w:tc>
          <w:tcPr>
            <w:tcW w:w="961" w:type="dxa"/>
            <w:tcMar>
              <w:top w:w="15" w:type="dxa"/>
              <w:left w:w="15" w:type="dxa"/>
              <w:bottom w:w="15" w:type="dxa"/>
              <w:right w:w="15" w:type="dxa"/>
            </w:tcMar>
            <w:vAlign w:val="center"/>
          </w:tcPr>
          <w:p w:rsidR="006641DF" w:rsidRPr="00D26D59" w:rsidRDefault="006641DF" w:rsidP="00D26D59">
            <w:pPr>
              <w:spacing w:after="0" w:line="360" w:lineRule="auto"/>
              <w:rPr>
                <w:rFonts w:ascii="Times New Roman" w:eastAsia="Calibri" w:hAnsi="Times New Roman" w:cs="Times New Roman"/>
                <w:b/>
                <w:sz w:val="24"/>
                <w:szCs w:val="24"/>
              </w:rPr>
            </w:pPr>
          </w:p>
        </w:tc>
        <w:tc>
          <w:tcPr>
            <w:tcW w:w="962" w:type="dxa"/>
            <w:tcMar>
              <w:top w:w="15" w:type="dxa"/>
              <w:left w:w="15" w:type="dxa"/>
              <w:bottom w:w="15" w:type="dxa"/>
              <w:right w:w="15" w:type="dxa"/>
            </w:tcMar>
            <w:vAlign w:val="center"/>
            <w:hideMark/>
          </w:tcPr>
          <w:p w:rsidR="006641DF" w:rsidRPr="00D26D59" w:rsidRDefault="006641DF" w:rsidP="00D26D59">
            <w:pPr>
              <w:spacing w:after="0" w:line="360" w:lineRule="auto"/>
              <w:rPr>
                <w:rFonts w:ascii="Times New Roman" w:eastAsia="Calibri" w:hAnsi="Times New Roman" w:cs="Times New Roman"/>
                <w:b/>
                <w:sz w:val="24"/>
                <w:szCs w:val="24"/>
              </w:rPr>
            </w:pPr>
            <w:r w:rsidRPr="00D26D59">
              <w:rPr>
                <w:rFonts w:ascii="Times New Roman" w:eastAsia="Calibri" w:hAnsi="Times New Roman" w:cs="Times New Roman"/>
                <w:b/>
                <w:sz w:val="24"/>
                <w:szCs w:val="24"/>
              </w:rPr>
              <w:t>4+/5</w:t>
            </w:r>
          </w:p>
        </w:tc>
        <w:tc>
          <w:tcPr>
            <w:tcW w:w="2311" w:type="dxa"/>
            <w:tcMar>
              <w:top w:w="15" w:type="dxa"/>
              <w:left w:w="15" w:type="dxa"/>
              <w:bottom w:w="15" w:type="dxa"/>
              <w:right w:w="15" w:type="dxa"/>
            </w:tcMar>
            <w:vAlign w:val="center"/>
          </w:tcPr>
          <w:p w:rsidR="006641DF" w:rsidRPr="00D26D59" w:rsidRDefault="006641DF" w:rsidP="00D26D59">
            <w:pPr>
              <w:spacing w:after="0" w:line="360" w:lineRule="auto"/>
              <w:rPr>
                <w:rFonts w:ascii="Times New Roman" w:eastAsia="Calibri" w:hAnsi="Times New Roman" w:cs="Times New Roman"/>
                <w:b/>
                <w:sz w:val="24"/>
                <w:szCs w:val="24"/>
                <w:lang w:val="uz-Cyrl-UZ"/>
              </w:rPr>
            </w:pPr>
          </w:p>
        </w:tc>
        <w:tc>
          <w:tcPr>
            <w:tcW w:w="1760" w:type="dxa"/>
            <w:tcMar>
              <w:top w:w="15" w:type="dxa"/>
              <w:left w:w="15" w:type="dxa"/>
              <w:bottom w:w="15" w:type="dxa"/>
              <w:right w:w="15" w:type="dxa"/>
            </w:tcMar>
            <w:vAlign w:val="center"/>
          </w:tcPr>
          <w:p w:rsidR="006641DF" w:rsidRPr="00D26D59" w:rsidRDefault="006641DF" w:rsidP="00D26D59">
            <w:pPr>
              <w:spacing w:after="0" w:line="360" w:lineRule="auto"/>
              <w:rPr>
                <w:rFonts w:ascii="Times New Roman" w:eastAsia="Calibri" w:hAnsi="Times New Roman" w:cs="Times New Roman"/>
                <w:b/>
                <w:sz w:val="24"/>
                <w:szCs w:val="24"/>
              </w:rPr>
            </w:pPr>
          </w:p>
        </w:tc>
        <w:tc>
          <w:tcPr>
            <w:tcW w:w="1022" w:type="dxa"/>
            <w:tcMar>
              <w:top w:w="15" w:type="dxa"/>
              <w:left w:w="15" w:type="dxa"/>
              <w:bottom w:w="15" w:type="dxa"/>
              <w:right w:w="15" w:type="dxa"/>
            </w:tcMar>
            <w:vAlign w:val="center"/>
          </w:tcPr>
          <w:p w:rsidR="006641DF" w:rsidRPr="00D26D59" w:rsidRDefault="006641DF" w:rsidP="00D26D59">
            <w:pPr>
              <w:spacing w:after="0" w:line="360" w:lineRule="auto"/>
              <w:rPr>
                <w:rFonts w:ascii="Times New Roman" w:eastAsia="Calibri" w:hAnsi="Times New Roman" w:cs="Times New Roman"/>
                <w:b/>
                <w:sz w:val="24"/>
                <w:szCs w:val="24"/>
              </w:rPr>
            </w:pPr>
          </w:p>
        </w:tc>
        <w:tc>
          <w:tcPr>
            <w:tcW w:w="968" w:type="dxa"/>
            <w:tcMar>
              <w:top w:w="15" w:type="dxa"/>
              <w:left w:w="15" w:type="dxa"/>
              <w:bottom w:w="15" w:type="dxa"/>
              <w:right w:w="15" w:type="dxa"/>
            </w:tcMar>
            <w:vAlign w:val="center"/>
          </w:tcPr>
          <w:p w:rsidR="006641DF" w:rsidRPr="00D26D59" w:rsidRDefault="006641DF" w:rsidP="00D26D59">
            <w:pPr>
              <w:spacing w:after="0" w:line="360" w:lineRule="auto"/>
              <w:rPr>
                <w:rFonts w:ascii="Times New Roman" w:eastAsia="Calibri" w:hAnsi="Times New Roman" w:cs="Times New Roman"/>
                <w:b/>
                <w:sz w:val="24"/>
                <w:szCs w:val="24"/>
                <w:lang w:val="uz-Cyrl-UZ"/>
              </w:rPr>
            </w:pPr>
          </w:p>
        </w:tc>
      </w:tr>
      <w:tr w:rsidR="006641DF" w:rsidRPr="00D26D59" w:rsidTr="005008C2">
        <w:trPr>
          <w:trHeight w:val="285"/>
          <w:tblCellSpacing w:w="15" w:type="dxa"/>
        </w:trPr>
        <w:tc>
          <w:tcPr>
            <w:tcW w:w="961" w:type="dxa"/>
            <w:tcMar>
              <w:top w:w="15" w:type="dxa"/>
              <w:left w:w="15" w:type="dxa"/>
              <w:bottom w:w="15" w:type="dxa"/>
              <w:right w:w="15" w:type="dxa"/>
            </w:tcMar>
            <w:vAlign w:val="center"/>
          </w:tcPr>
          <w:p w:rsidR="006641DF" w:rsidRPr="00D26D59" w:rsidRDefault="006641DF" w:rsidP="00D26D59">
            <w:pPr>
              <w:spacing w:after="0" w:line="360" w:lineRule="auto"/>
              <w:rPr>
                <w:rFonts w:ascii="Times New Roman" w:eastAsia="Calibri" w:hAnsi="Times New Roman" w:cs="Times New Roman"/>
                <w:sz w:val="24"/>
                <w:szCs w:val="24"/>
                <w:lang w:val="en-US"/>
              </w:rPr>
            </w:pPr>
          </w:p>
        </w:tc>
        <w:tc>
          <w:tcPr>
            <w:tcW w:w="3303" w:type="dxa"/>
            <w:gridSpan w:val="2"/>
            <w:tcMar>
              <w:top w:w="15" w:type="dxa"/>
              <w:left w:w="15" w:type="dxa"/>
              <w:bottom w:w="15" w:type="dxa"/>
              <w:right w:w="15" w:type="dxa"/>
            </w:tcMar>
            <w:vAlign w:val="center"/>
          </w:tcPr>
          <w:p w:rsidR="006641DF" w:rsidRPr="00D26D59" w:rsidRDefault="006641DF" w:rsidP="00D26D59">
            <w:pPr>
              <w:spacing w:after="0" w:line="360" w:lineRule="auto"/>
              <w:rPr>
                <w:rFonts w:ascii="Times New Roman" w:eastAsia="Calibri" w:hAnsi="Times New Roman" w:cs="Times New Roman"/>
                <w:sz w:val="24"/>
                <w:szCs w:val="24"/>
              </w:rPr>
            </w:pPr>
          </w:p>
        </w:tc>
        <w:tc>
          <w:tcPr>
            <w:tcW w:w="1760" w:type="dxa"/>
            <w:tcMar>
              <w:top w:w="15" w:type="dxa"/>
              <w:left w:w="15" w:type="dxa"/>
              <w:bottom w:w="15" w:type="dxa"/>
              <w:right w:w="15" w:type="dxa"/>
            </w:tcMar>
            <w:vAlign w:val="center"/>
          </w:tcPr>
          <w:p w:rsidR="006641DF" w:rsidRPr="00D26D59" w:rsidRDefault="006641DF" w:rsidP="00D26D59">
            <w:pPr>
              <w:spacing w:after="0" w:line="360" w:lineRule="auto"/>
              <w:rPr>
                <w:rFonts w:ascii="Times New Roman" w:eastAsia="Calibri" w:hAnsi="Times New Roman" w:cs="Times New Roman"/>
                <w:sz w:val="24"/>
                <w:szCs w:val="24"/>
                <w:lang w:val="uz-Cyrl-UZ"/>
              </w:rPr>
            </w:pPr>
          </w:p>
        </w:tc>
        <w:tc>
          <w:tcPr>
            <w:tcW w:w="1022" w:type="dxa"/>
            <w:tcMar>
              <w:top w:w="15" w:type="dxa"/>
              <w:left w:w="15" w:type="dxa"/>
              <w:bottom w:w="15" w:type="dxa"/>
              <w:right w:w="15" w:type="dxa"/>
            </w:tcMar>
            <w:vAlign w:val="center"/>
          </w:tcPr>
          <w:p w:rsidR="006641DF" w:rsidRPr="00D26D59" w:rsidRDefault="006641DF" w:rsidP="00D26D59">
            <w:pPr>
              <w:spacing w:after="0" w:line="360" w:lineRule="auto"/>
              <w:rPr>
                <w:rFonts w:ascii="Times New Roman" w:eastAsia="Calibri" w:hAnsi="Times New Roman" w:cs="Times New Roman"/>
                <w:sz w:val="24"/>
                <w:szCs w:val="24"/>
                <w:lang w:val="uz-Cyrl-UZ"/>
              </w:rPr>
            </w:pPr>
          </w:p>
        </w:tc>
        <w:tc>
          <w:tcPr>
            <w:tcW w:w="968" w:type="dxa"/>
            <w:tcMar>
              <w:top w:w="15" w:type="dxa"/>
              <w:left w:w="15" w:type="dxa"/>
              <w:bottom w:w="15" w:type="dxa"/>
              <w:right w:w="15" w:type="dxa"/>
            </w:tcMar>
            <w:vAlign w:val="center"/>
          </w:tcPr>
          <w:p w:rsidR="006641DF" w:rsidRPr="00D26D59" w:rsidRDefault="006641DF" w:rsidP="00D26D59">
            <w:pPr>
              <w:spacing w:after="0" w:line="360" w:lineRule="auto"/>
              <w:rPr>
                <w:rFonts w:ascii="Times New Roman" w:eastAsia="Calibri" w:hAnsi="Times New Roman" w:cs="Times New Roman"/>
                <w:sz w:val="24"/>
                <w:szCs w:val="24"/>
                <w:lang w:val="en-US"/>
              </w:rPr>
            </w:pPr>
          </w:p>
        </w:tc>
        <w:tc>
          <w:tcPr>
            <w:tcW w:w="256" w:type="dxa"/>
            <w:tcMar>
              <w:top w:w="15" w:type="dxa"/>
              <w:left w:w="15" w:type="dxa"/>
              <w:bottom w:w="15" w:type="dxa"/>
              <w:right w:w="15" w:type="dxa"/>
            </w:tcMar>
            <w:vAlign w:val="center"/>
          </w:tcPr>
          <w:p w:rsidR="006641DF" w:rsidRPr="00D26D59" w:rsidRDefault="006641DF" w:rsidP="00D26D59">
            <w:pPr>
              <w:spacing w:after="0" w:line="360" w:lineRule="auto"/>
              <w:rPr>
                <w:rFonts w:ascii="Times New Roman" w:eastAsia="Calibri" w:hAnsi="Times New Roman" w:cs="Times New Roman"/>
                <w:sz w:val="24"/>
                <w:szCs w:val="24"/>
                <w:lang w:val="en-US"/>
              </w:rPr>
            </w:pPr>
          </w:p>
        </w:tc>
        <w:tc>
          <w:tcPr>
            <w:tcW w:w="255" w:type="dxa"/>
            <w:tcMar>
              <w:top w:w="15" w:type="dxa"/>
              <w:left w:w="15" w:type="dxa"/>
              <w:bottom w:w="15" w:type="dxa"/>
              <w:right w:w="15" w:type="dxa"/>
            </w:tcMar>
            <w:vAlign w:val="center"/>
          </w:tcPr>
          <w:p w:rsidR="006641DF" w:rsidRPr="00D26D59" w:rsidRDefault="006641DF" w:rsidP="00D26D59">
            <w:pPr>
              <w:spacing w:after="0" w:line="360" w:lineRule="auto"/>
              <w:rPr>
                <w:rFonts w:ascii="Times New Roman" w:eastAsia="Calibri" w:hAnsi="Times New Roman" w:cs="Times New Roman"/>
                <w:sz w:val="24"/>
                <w:szCs w:val="24"/>
                <w:lang w:val="en-US"/>
              </w:rPr>
            </w:pPr>
          </w:p>
        </w:tc>
        <w:tc>
          <w:tcPr>
            <w:tcW w:w="241" w:type="dxa"/>
            <w:tcMar>
              <w:top w:w="15" w:type="dxa"/>
              <w:left w:w="15" w:type="dxa"/>
              <w:bottom w:w="15" w:type="dxa"/>
              <w:right w:w="15" w:type="dxa"/>
            </w:tcMar>
            <w:vAlign w:val="center"/>
          </w:tcPr>
          <w:p w:rsidR="006641DF" w:rsidRPr="00D26D59" w:rsidRDefault="006641DF" w:rsidP="00D26D59">
            <w:pPr>
              <w:spacing w:after="0" w:line="360" w:lineRule="auto"/>
              <w:rPr>
                <w:rFonts w:ascii="Times New Roman" w:eastAsia="Calibri" w:hAnsi="Times New Roman" w:cs="Times New Roman"/>
                <w:sz w:val="24"/>
                <w:szCs w:val="24"/>
                <w:lang w:val="en-US"/>
              </w:rPr>
            </w:pPr>
          </w:p>
        </w:tc>
      </w:tr>
    </w:tbl>
    <w:p w:rsidR="006641DF" w:rsidRPr="00D26D59" w:rsidRDefault="00D26D59" w:rsidP="00D26D59">
      <w:pPr>
        <w:pStyle w:val="HTML"/>
        <w:shd w:val="clear" w:color="auto" w:fill="F8F9FA"/>
        <w:spacing w:line="360" w:lineRule="auto"/>
        <w:rPr>
          <w:rFonts w:ascii="Times New Roman" w:hAnsi="Times New Roman" w:cs="Times New Roman"/>
          <w:color w:val="222222"/>
          <w:sz w:val="24"/>
          <w:szCs w:val="24"/>
          <w:lang w:val="en"/>
        </w:rPr>
      </w:pPr>
      <w:r w:rsidRPr="00D26D59">
        <w:rPr>
          <w:rFonts w:ascii="Times New Roman" w:hAnsi="Times New Roman" w:cs="Times New Roman"/>
          <w:color w:val="222222"/>
          <w:sz w:val="24"/>
          <w:szCs w:val="24"/>
          <w:lang w:val="en"/>
        </w:rPr>
        <w:tab/>
      </w:r>
      <w:r w:rsidR="006641DF" w:rsidRPr="00D26D59">
        <w:rPr>
          <w:rFonts w:ascii="Times New Roman" w:hAnsi="Times New Roman" w:cs="Times New Roman"/>
          <w:color w:val="222222"/>
          <w:sz w:val="24"/>
          <w:szCs w:val="24"/>
          <w:lang w:val="en"/>
        </w:rPr>
        <w:t>The evaluation procedure between IELTS and CEFR can be seen by the following equation.</w:t>
      </w:r>
    </w:p>
    <w:p w:rsidR="006641DF" w:rsidRPr="00D26D59" w:rsidRDefault="00D26D59" w:rsidP="00D26D59">
      <w:pPr>
        <w:pStyle w:val="HTML"/>
        <w:shd w:val="clear" w:color="auto" w:fill="F8F9FA"/>
        <w:spacing w:line="360" w:lineRule="auto"/>
        <w:rPr>
          <w:rFonts w:ascii="Times New Roman" w:hAnsi="Times New Roman" w:cs="Times New Roman"/>
          <w:color w:val="222222"/>
          <w:sz w:val="24"/>
          <w:szCs w:val="24"/>
          <w:lang w:val="en"/>
        </w:rPr>
      </w:pPr>
      <w:r w:rsidRPr="00D26D59">
        <w:rPr>
          <w:rFonts w:ascii="Times New Roman" w:hAnsi="Times New Roman" w:cs="Times New Roman"/>
          <w:color w:val="222222"/>
          <w:sz w:val="24"/>
          <w:szCs w:val="24"/>
          <w:lang w:val="en"/>
        </w:rPr>
        <w:tab/>
      </w:r>
      <w:r w:rsidR="006641DF" w:rsidRPr="00D26D59">
        <w:rPr>
          <w:rFonts w:ascii="Times New Roman" w:hAnsi="Times New Roman" w:cs="Times New Roman"/>
          <w:color w:val="222222"/>
          <w:sz w:val="24"/>
          <w:szCs w:val="24"/>
          <w:lang w:val="en"/>
        </w:rPr>
        <w:t>IELTS - 4.0 -5.0 (B1 and B2); 5.0-6.5 (on the border of B1 and B2); 7.0-8.0 (initial limit of C1 and C2); 8.0- 9.0 (C1 and C2);</w:t>
      </w:r>
    </w:p>
    <w:p w:rsidR="006641DF" w:rsidRPr="00D26D59" w:rsidRDefault="005008C2" w:rsidP="00D26D59">
      <w:pPr>
        <w:pStyle w:val="HTML"/>
        <w:shd w:val="clear" w:color="auto" w:fill="F8F9FA"/>
        <w:spacing w:line="360" w:lineRule="auto"/>
        <w:rPr>
          <w:rFonts w:ascii="Times New Roman" w:hAnsi="Times New Roman" w:cs="Times New Roman"/>
          <w:color w:val="222222"/>
          <w:sz w:val="24"/>
          <w:szCs w:val="24"/>
          <w:lang w:val="en"/>
        </w:rPr>
      </w:pPr>
      <w:r w:rsidRPr="00D26D59">
        <w:rPr>
          <w:rFonts w:ascii="Times New Roman" w:hAnsi="Times New Roman" w:cs="Times New Roman"/>
          <w:color w:val="222222"/>
          <w:sz w:val="24"/>
          <w:szCs w:val="24"/>
          <w:lang w:val="en"/>
        </w:rPr>
        <w:tab/>
      </w:r>
      <w:r w:rsidR="006641DF" w:rsidRPr="00D26D59">
        <w:rPr>
          <w:rFonts w:ascii="Times New Roman" w:hAnsi="Times New Roman" w:cs="Times New Roman"/>
          <w:color w:val="222222"/>
          <w:sz w:val="24"/>
          <w:szCs w:val="24"/>
          <w:lang w:val="en"/>
        </w:rPr>
        <w:t>It is obvious that the evaluation criteria are different in each program, but the levels of the stages are equal.</w:t>
      </w:r>
    </w:p>
    <w:p w:rsidR="006641DF" w:rsidRPr="00D26D59" w:rsidRDefault="005008C2" w:rsidP="00D26D59">
      <w:pPr>
        <w:pStyle w:val="HTML"/>
        <w:shd w:val="clear" w:color="auto" w:fill="F8F9FA"/>
        <w:spacing w:line="360" w:lineRule="auto"/>
        <w:rPr>
          <w:rFonts w:ascii="Times New Roman" w:hAnsi="Times New Roman" w:cs="Times New Roman"/>
          <w:color w:val="222222"/>
          <w:sz w:val="24"/>
          <w:szCs w:val="24"/>
          <w:lang w:val="en"/>
        </w:rPr>
      </w:pPr>
      <w:r w:rsidRPr="00D26D59">
        <w:rPr>
          <w:rFonts w:ascii="Times New Roman" w:hAnsi="Times New Roman" w:cs="Times New Roman"/>
          <w:color w:val="222222"/>
          <w:sz w:val="24"/>
          <w:szCs w:val="24"/>
          <w:lang w:val="en"/>
        </w:rPr>
        <w:tab/>
      </w:r>
      <w:r w:rsidR="006641DF" w:rsidRPr="00D26D59">
        <w:rPr>
          <w:rFonts w:ascii="Times New Roman" w:hAnsi="Times New Roman" w:cs="Times New Roman"/>
          <w:color w:val="222222"/>
          <w:sz w:val="24"/>
          <w:szCs w:val="24"/>
          <w:lang w:val="en"/>
        </w:rPr>
        <w:t>At CEFR, the order and plan of language lessons at each stage are classified on the basis of modern pedagogical technologies, which show step-by-step the procedures for developing reading, writing, listening and speaking skills.</w:t>
      </w:r>
    </w:p>
    <w:p w:rsidR="006641DF" w:rsidRPr="00D26D59" w:rsidRDefault="005008C2" w:rsidP="00D26D59">
      <w:pPr>
        <w:pStyle w:val="HTML"/>
        <w:shd w:val="clear" w:color="auto" w:fill="F8F9FA"/>
        <w:spacing w:line="360" w:lineRule="auto"/>
        <w:rPr>
          <w:rFonts w:ascii="Times New Roman" w:hAnsi="Times New Roman" w:cs="Times New Roman"/>
          <w:color w:val="222222"/>
          <w:sz w:val="24"/>
          <w:szCs w:val="24"/>
          <w:lang w:val="en-US"/>
        </w:rPr>
      </w:pPr>
      <w:r w:rsidRPr="00D26D59">
        <w:rPr>
          <w:rFonts w:ascii="Times New Roman" w:hAnsi="Times New Roman" w:cs="Times New Roman"/>
          <w:color w:val="222222"/>
          <w:sz w:val="24"/>
          <w:szCs w:val="24"/>
          <w:lang w:val="en"/>
        </w:rPr>
        <w:tab/>
      </w:r>
      <w:r w:rsidR="006641DF" w:rsidRPr="00D26D59">
        <w:rPr>
          <w:rFonts w:ascii="Times New Roman" w:hAnsi="Times New Roman" w:cs="Times New Roman"/>
          <w:color w:val="222222"/>
          <w:sz w:val="24"/>
          <w:szCs w:val="24"/>
          <w:lang w:val="en"/>
        </w:rPr>
        <w:t>Also, the level of knowledge of foreign languages ​​is determined by the rules of a certain order.</w:t>
      </w:r>
    </w:p>
    <w:p w:rsidR="006A0A9C" w:rsidRPr="00D26D59" w:rsidRDefault="006641DF" w:rsidP="00D26D59">
      <w:pPr>
        <w:spacing w:line="360" w:lineRule="auto"/>
        <w:jc w:val="both"/>
        <w:rPr>
          <w:rFonts w:ascii="Times New Roman" w:hAnsi="Times New Roman" w:cs="Times New Roman"/>
          <w:b/>
          <w:sz w:val="24"/>
          <w:szCs w:val="24"/>
          <w:u w:val="single"/>
          <w:lang w:val="en-US"/>
        </w:rPr>
      </w:pPr>
      <w:r w:rsidRPr="00D26D59">
        <w:rPr>
          <w:rFonts w:ascii="Times New Roman" w:hAnsi="Times New Roman" w:cs="Times New Roman"/>
          <w:sz w:val="24"/>
          <w:szCs w:val="24"/>
          <w:lang w:val="en-US"/>
        </w:rPr>
        <w:br/>
      </w:r>
      <w:r w:rsidR="00D26D59" w:rsidRPr="00D26D59">
        <w:rPr>
          <w:rFonts w:ascii="Times New Roman" w:hAnsi="Times New Roman" w:cs="Times New Roman"/>
          <w:color w:val="222222"/>
          <w:sz w:val="24"/>
          <w:szCs w:val="24"/>
          <w:shd w:val="clear" w:color="auto" w:fill="F8F9FA"/>
          <w:lang w:val="en-US"/>
        </w:rPr>
        <w:t xml:space="preserve"> </w:t>
      </w:r>
      <w:r w:rsidR="00D26D59" w:rsidRPr="00D26D59">
        <w:rPr>
          <w:rFonts w:ascii="Times New Roman" w:hAnsi="Times New Roman" w:cs="Times New Roman"/>
          <w:color w:val="222222"/>
          <w:sz w:val="24"/>
          <w:szCs w:val="24"/>
          <w:shd w:val="clear" w:color="auto" w:fill="F8F9FA"/>
          <w:lang w:val="en-US"/>
        </w:rPr>
        <w:tab/>
      </w:r>
      <w:r w:rsidRPr="00D26D59">
        <w:rPr>
          <w:rFonts w:ascii="Times New Roman" w:hAnsi="Times New Roman" w:cs="Times New Roman"/>
          <w:color w:val="222222"/>
          <w:sz w:val="24"/>
          <w:szCs w:val="24"/>
          <w:shd w:val="clear" w:color="auto" w:fill="F8F9FA"/>
          <w:lang w:val="en-US"/>
        </w:rPr>
        <w:t>Topics related to grammar, speaking, listening comprehension, and vocabulary are defined in the stages formed on the basis of CEFR requirements, and textbooks, manuals, and books are available for each stage. One of the advantages of CEFR is that its training schedule is step-by-step, while the next advantage is that it allows extensive use of textbooks and textbooks for each stage, as well as the existence of certain requirements at each stage. Through the introduction of this system, effective work is being done in the teaching of English and other foreign languages ​​in the education system of our country.</w:t>
      </w:r>
    </w:p>
    <w:p w:rsidR="005008C2" w:rsidRPr="00D26D59" w:rsidRDefault="00D26D59" w:rsidP="00D2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val="en" w:eastAsia="ru-RU"/>
        </w:rPr>
      </w:pPr>
      <w:r w:rsidRPr="00D26D59">
        <w:rPr>
          <w:rFonts w:ascii="Times New Roman" w:eastAsia="Times New Roman" w:hAnsi="Times New Roman" w:cs="Times New Roman"/>
          <w:color w:val="222222"/>
          <w:sz w:val="24"/>
          <w:szCs w:val="24"/>
          <w:lang w:val="en" w:eastAsia="ru-RU"/>
        </w:rPr>
        <w:tab/>
      </w:r>
      <w:r w:rsidR="005008C2" w:rsidRPr="00D26D59">
        <w:rPr>
          <w:rFonts w:ascii="Times New Roman" w:eastAsia="Times New Roman" w:hAnsi="Times New Roman" w:cs="Times New Roman"/>
          <w:color w:val="222222"/>
          <w:sz w:val="24"/>
          <w:szCs w:val="24"/>
          <w:lang w:val="en" w:eastAsia="ru-RU"/>
        </w:rPr>
        <w:t>Including: Stages A1 and A2 are designated for high schools and lyceums, while B1 and B2 are designated for universities and institutes.</w:t>
      </w:r>
    </w:p>
    <w:p w:rsidR="005008C2" w:rsidRPr="00D26D59" w:rsidRDefault="00D26D59" w:rsidP="00D2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val="en" w:eastAsia="ru-RU"/>
        </w:rPr>
      </w:pPr>
      <w:r w:rsidRPr="00D26D59">
        <w:rPr>
          <w:rFonts w:ascii="Times New Roman" w:eastAsia="Times New Roman" w:hAnsi="Times New Roman" w:cs="Times New Roman"/>
          <w:color w:val="222222"/>
          <w:sz w:val="24"/>
          <w:szCs w:val="24"/>
          <w:lang w:val="en" w:eastAsia="ru-RU"/>
        </w:rPr>
        <w:tab/>
      </w:r>
      <w:r w:rsidR="005008C2" w:rsidRPr="00D26D59">
        <w:rPr>
          <w:rFonts w:ascii="Times New Roman" w:eastAsia="Times New Roman" w:hAnsi="Times New Roman" w:cs="Times New Roman"/>
          <w:color w:val="222222"/>
          <w:sz w:val="24"/>
          <w:szCs w:val="24"/>
          <w:lang w:val="en" w:eastAsia="ru-RU"/>
        </w:rPr>
        <w:t>Extensive work is being done to teach foreign languages ​​at every stage of education.</w:t>
      </w:r>
    </w:p>
    <w:p w:rsidR="005008C2" w:rsidRPr="00D26D59" w:rsidRDefault="00D26D59" w:rsidP="00D2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val="en" w:eastAsia="ru-RU"/>
        </w:rPr>
      </w:pPr>
      <w:r w:rsidRPr="00D26D59">
        <w:rPr>
          <w:rFonts w:ascii="Times New Roman" w:eastAsia="Times New Roman" w:hAnsi="Times New Roman" w:cs="Times New Roman"/>
          <w:color w:val="222222"/>
          <w:sz w:val="24"/>
          <w:szCs w:val="24"/>
          <w:lang w:val="en" w:eastAsia="ru-RU"/>
        </w:rPr>
        <w:tab/>
      </w:r>
      <w:r w:rsidR="005008C2" w:rsidRPr="00D26D59">
        <w:rPr>
          <w:rFonts w:ascii="Times New Roman" w:eastAsia="Times New Roman" w:hAnsi="Times New Roman" w:cs="Times New Roman"/>
          <w:color w:val="222222"/>
          <w:sz w:val="24"/>
          <w:szCs w:val="24"/>
          <w:lang w:val="en" w:eastAsia="ru-RU"/>
        </w:rPr>
        <w:t xml:space="preserve">It should be noted that the creation and introduction of textbooks and literature for each stage of CEFR is of great importance, as it provides </w:t>
      </w:r>
      <w:r w:rsidRPr="00D26D59">
        <w:rPr>
          <w:rFonts w:ascii="Times New Roman" w:eastAsia="Times New Roman" w:hAnsi="Times New Roman" w:cs="Times New Roman"/>
          <w:color w:val="222222"/>
          <w:sz w:val="24"/>
          <w:szCs w:val="24"/>
          <w:lang w:val="en" w:eastAsia="ru-RU"/>
        </w:rPr>
        <w:t>s</w:t>
      </w:r>
      <w:r w:rsidR="005008C2" w:rsidRPr="00D26D59">
        <w:rPr>
          <w:rFonts w:ascii="Times New Roman" w:eastAsia="Times New Roman" w:hAnsi="Times New Roman" w:cs="Times New Roman"/>
          <w:color w:val="222222"/>
          <w:sz w:val="24"/>
          <w:szCs w:val="24"/>
          <w:lang w:val="en" w:eastAsia="ru-RU"/>
        </w:rPr>
        <w:t>ample opportunities for teaching foreign languages.</w:t>
      </w:r>
    </w:p>
    <w:p w:rsidR="005008C2" w:rsidRPr="00D26D59" w:rsidRDefault="00D26D59" w:rsidP="00D2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val="en" w:eastAsia="ru-RU"/>
        </w:rPr>
      </w:pPr>
      <w:r w:rsidRPr="00D26D59">
        <w:rPr>
          <w:rFonts w:ascii="Times New Roman" w:eastAsia="Times New Roman" w:hAnsi="Times New Roman" w:cs="Times New Roman"/>
          <w:color w:val="222222"/>
          <w:sz w:val="24"/>
          <w:szCs w:val="24"/>
          <w:lang w:val="en" w:eastAsia="ru-RU"/>
        </w:rPr>
        <w:tab/>
      </w:r>
      <w:r w:rsidR="005008C2" w:rsidRPr="00D26D59">
        <w:rPr>
          <w:rFonts w:ascii="Times New Roman" w:eastAsia="Times New Roman" w:hAnsi="Times New Roman" w:cs="Times New Roman"/>
          <w:color w:val="222222"/>
          <w:sz w:val="24"/>
          <w:szCs w:val="24"/>
          <w:lang w:val="en" w:eastAsia="ru-RU"/>
        </w:rPr>
        <w:t>At a time when the country pays great attention to education, a lot of work is being done to improve the quality of education.</w:t>
      </w:r>
      <w:r w:rsidR="005008C2" w:rsidRPr="00D26D59">
        <w:rPr>
          <w:rFonts w:ascii="Times New Roman" w:hAnsi="Times New Roman" w:cs="Times New Roman"/>
          <w:sz w:val="24"/>
          <w:szCs w:val="24"/>
          <w:lang w:val="en-US"/>
        </w:rPr>
        <w:br/>
      </w:r>
      <w:r w:rsidR="005C75E6">
        <w:rPr>
          <w:rFonts w:ascii="Times New Roman" w:hAnsi="Times New Roman" w:cs="Times New Roman"/>
          <w:color w:val="222222"/>
          <w:sz w:val="24"/>
          <w:szCs w:val="24"/>
          <w:shd w:val="clear" w:color="auto" w:fill="F8F9FA"/>
          <w:lang w:val="en-US"/>
        </w:rPr>
        <w:t xml:space="preserve"> </w:t>
      </w:r>
      <w:r w:rsidR="005C75E6">
        <w:rPr>
          <w:rFonts w:ascii="Times New Roman" w:hAnsi="Times New Roman" w:cs="Times New Roman"/>
          <w:color w:val="222222"/>
          <w:sz w:val="24"/>
          <w:szCs w:val="24"/>
          <w:shd w:val="clear" w:color="auto" w:fill="F8F9FA"/>
          <w:lang w:val="en-US"/>
        </w:rPr>
        <w:tab/>
      </w:r>
      <w:r w:rsidR="005008C2" w:rsidRPr="00D26D59">
        <w:rPr>
          <w:rFonts w:ascii="Times New Roman" w:hAnsi="Times New Roman" w:cs="Times New Roman"/>
          <w:color w:val="222222"/>
          <w:sz w:val="24"/>
          <w:szCs w:val="24"/>
          <w:shd w:val="clear" w:color="auto" w:fill="F8F9FA"/>
          <w:lang w:val="en-US"/>
        </w:rPr>
        <w:t xml:space="preserve">As we move towards the European direction, we can clearly see how effective its new </w:t>
      </w:r>
      <w:r w:rsidR="005008C2" w:rsidRPr="00D26D59">
        <w:rPr>
          <w:rFonts w:ascii="Times New Roman" w:hAnsi="Times New Roman" w:cs="Times New Roman"/>
          <w:color w:val="222222"/>
          <w:sz w:val="24"/>
          <w:szCs w:val="24"/>
          <w:shd w:val="clear" w:color="auto" w:fill="F8F9FA"/>
          <w:lang w:val="en-US"/>
        </w:rPr>
        <w:lastRenderedPageBreak/>
        <w:t>direction is in the field of education. CEFR is a new program in our country, in which the level of English language proficiency is given at the school, high school and institute levels on the basis of certain criteria. The main requirement for the teacher in this program is that the student should be able to develop speech skills to avoid being limited by grammar. Therefore, the demand for high-demand classrooms and multimedia rooms is growing rapidly.</w:t>
      </w:r>
    </w:p>
    <w:p w:rsidR="005008C2" w:rsidRPr="00D26D59" w:rsidRDefault="00D26D59" w:rsidP="00D2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val="en" w:eastAsia="ru-RU"/>
        </w:rPr>
      </w:pPr>
      <w:r w:rsidRPr="00D26D59">
        <w:rPr>
          <w:rFonts w:ascii="Times New Roman" w:eastAsia="Times New Roman" w:hAnsi="Times New Roman" w:cs="Times New Roman"/>
          <w:color w:val="222222"/>
          <w:sz w:val="24"/>
          <w:szCs w:val="24"/>
          <w:lang w:val="en" w:eastAsia="ru-RU"/>
        </w:rPr>
        <w:tab/>
      </w:r>
      <w:r w:rsidR="005008C2" w:rsidRPr="00D26D59">
        <w:rPr>
          <w:rFonts w:ascii="Times New Roman" w:eastAsia="Times New Roman" w:hAnsi="Times New Roman" w:cs="Times New Roman"/>
          <w:color w:val="222222"/>
          <w:sz w:val="24"/>
          <w:szCs w:val="24"/>
          <w:lang w:val="en" w:eastAsia="ru-RU"/>
        </w:rPr>
        <w:t>The need to use new pedagogical technologies in each lesson is a key requirement for English teachers.</w:t>
      </w:r>
    </w:p>
    <w:p w:rsidR="005008C2" w:rsidRDefault="00D26D59" w:rsidP="00D2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val="en" w:eastAsia="ru-RU"/>
        </w:rPr>
      </w:pPr>
      <w:r w:rsidRPr="00D26D59">
        <w:rPr>
          <w:rFonts w:ascii="Times New Roman" w:eastAsia="Times New Roman" w:hAnsi="Times New Roman" w:cs="Times New Roman"/>
          <w:color w:val="222222"/>
          <w:sz w:val="24"/>
          <w:szCs w:val="24"/>
          <w:lang w:val="en" w:eastAsia="ru-RU"/>
        </w:rPr>
        <w:tab/>
      </w:r>
      <w:r w:rsidR="005008C2" w:rsidRPr="00D26D59">
        <w:rPr>
          <w:rFonts w:ascii="Times New Roman" w:eastAsia="Times New Roman" w:hAnsi="Times New Roman" w:cs="Times New Roman"/>
          <w:color w:val="222222"/>
          <w:sz w:val="24"/>
          <w:szCs w:val="24"/>
          <w:lang w:val="en" w:eastAsia="ru-RU"/>
        </w:rPr>
        <w:t>The main purpose of language lessons is to develop oral, listening, speaking, and writing skills in the requirements.</w:t>
      </w:r>
    </w:p>
    <w:p w:rsidR="005C75E6" w:rsidRPr="005C75E6" w:rsidRDefault="005C75E6" w:rsidP="005C7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22222"/>
          <w:sz w:val="24"/>
          <w:szCs w:val="24"/>
          <w:lang w:val="en" w:eastAsia="ru-RU"/>
        </w:rPr>
      </w:pPr>
      <w:proofErr w:type="gramStart"/>
      <w:r w:rsidRPr="005C75E6">
        <w:rPr>
          <w:rFonts w:ascii="Times New Roman" w:eastAsia="Times New Roman" w:hAnsi="Times New Roman" w:cs="Times New Roman"/>
          <w:b/>
          <w:color w:val="222222"/>
          <w:sz w:val="24"/>
          <w:szCs w:val="24"/>
          <w:lang w:val="en" w:eastAsia="ru-RU"/>
        </w:rPr>
        <w:t>3.Conclusion</w:t>
      </w:r>
      <w:proofErr w:type="gramEnd"/>
    </w:p>
    <w:p w:rsidR="005008C2" w:rsidRPr="00D26D59" w:rsidRDefault="00D26D59" w:rsidP="00D2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val="en" w:eastAsia="ru-RU"/>
        </w:rPr>
      </w:pPr>
      <w:r w:rsidRPr="00D26D59">
        <w:rPr>
          <w:rFonts w:ascii="Times New Roman" w:eastAsia="Times New Roman" w:hAnsi="Times New Roman" w:cs="Times New Roman"/>
          <w:color w:val="222222"/>
          <w:sz w:val="24"/>
          <w:szCs w:val="24"/>
          <w:lang w:val="en" w:eastAsia="ru-RU"/>
        </w:rPr>
        <w:tab/>
      </w:r>
      <w:r w:rsidR="005C75E6">
        <w:rPr>
          <w:rFonts w:ascii="Times New Roman" w:eastAsia="Times New Roman" w:hAnsi="Times New Roman" w:cs="Times New Roman"/>
          <w:color w:val="222222"/>
          <w:sz w:val="24"/>
          <w:szCs w:val="24"/>
          <w:lang w:val="en" w:eastAsia="ru-RU"/>
        </w:rPr>
        <w:t xml:space="preserve">To </w:t>
      </w:r>
      <w:proofErr w:type="gramStart"/>
      <w:r w:rsidR="005C75E6">
        <w:rPr>
          <w:rFonts w:ascii="Times New Roman" w:eastAsia="Times New Roman" w:hAnsi="Times New Roman" w:cs="Times New Roman"/>
          <w:color w:val="222222"/>
          <w:sz w:val="24"/>
          <w:szCs w:val="24"/>
          <w:lang w:val="en" w:eastAsia="ru-RU"/>
        </w:rPr>
        <w:t xml:space="preserve">conclude </w:t>
      </w:r>
      <w:r w:rsidR="005008C2" w:rsidRPr="00D26D59">
        <w:rPr>
          <w:rFonts w:ascii="Times New Roman" w:eastAsia="Times New Roman" w:hAnsi="Times New Roman" w:cs="Times New Roman"/>
          <w:color w:val="222222"/>
          <w:sz w:val="24"/>
          <w:szCs w:val="24"/>
          <w:lang w:val="en" w:eastAsia="ru-RU"/>
        </w:rPr>
        <w:t>,</w:t>
      </w:r>
      <w:proofErr w:type="gramEnd"/>
      <w:r w:rsidR="005008C2" w:rsidRPr="00D26D59">
        <w:rPr>
          <w:rFonts w:ascii="Times New Roman" w:eastAsia="Times New Roman" w:hAnsi="Times New Roman" w:cs="Times New Roman"/>
          <w:color w:val="222222"/>
          <w:sz w:val="24"/>
          <w:szCs w:val="24"/>
          <w:lang w:val="en" w:eastAsia="ru-RU"/>
        </w:rPr>
        <w:t xml:space="preserve"> the entry of CEFR into the education system of the Republic has a significant impact on the further development of foreign language skills of our youth.</w:t>
      </w:r>
    </w:p>
    <w:p w:rsidR="005008C2" w:rsidRPr="00D26D59" w:rsidRDefault="005008C2" w:rsidP="00D2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val="en-US" w:eastAsia="ru-RU"/>
        </w:rPr>
      </w:pPr>
      <w:r w:rsidRPr="00D26D59">
        <w:rPr>
          <w:rFonts w:ascii="Times New Roman" w:eastAsia="Times New Roman" w:hAnsi="Times New Roman" w:cs="Times New Roman"/>
          <w:color w:val="222222"/>
          <w:sz w:val="24"/>
          <w:szCs w:val="24"/>
          <w:lang w:val="en" w:eastAsia="ru-RU"/>
        </w:rPr>
        <w:t>At present, new pedagogical technologies are widely used in teaching foreign languages ​​at all stages of education. The CEFR system outlines many new teaching methods for teachers.</w:t>
      </w:r>
    </w:p>
    <w:p w:rsidR="005008C2" w:rsidRPr="00D26D59" w:rsidRDefault="00D26D59" w:rsidP="00D26D59">
      <w:pPr>
        <w:pStyle w:val="HTML"/>
        <w:shd w:val="clear" w:color="auto" w:fill="F8F9FA"/>
        <w:spacing w:line="360" w:lineRule="auto"/>
        <w:rPr>
          <w:rFonts w:ascii="Times New Roman" w:hAnsi="Times New Roman" w:cs="Times New Roman"/>
          <w:color w:val="222222"/>
          <w:sz w:val="24"/>
          <w:szCs w:val="24"/>
          <w:lang w:val="en-US"/>
        </w:rPr>
      </w:pPr>
      <w:r w:rsidRPr="00D26D59">
        <w:rPr>
          <w:rFonts w:ascii="Times New Roman" w:hAnsi="Times New Roman" w:cs="Times New Roman"/>
          <w:color w:val="222222"/>
          <w:sz w:val="24"/>
          <w:szCs w:val="24"/>
          <w:lang w:val="en"/>
        </w:rPr>
        <w:tab/>
      </w:r>
      <w:r w:rsidR="005008C2" w:rsidRPr="00D26D59">
        <w:rPr>
          <w:rFonts w:ascii="Times New Roman" w:hAnsi="Times New Roman" w:cs="Times New Roman"/>
          <w:color w:val="222222"/>
          <w:sz w:val="24"/>
          <w:szCs w:val="24"/>
          <w:lang w:val="en"/>
        </w:rPr>
        <w:t>CEFR, which is widely used in European countries, has a significant impact on the teaching of foreign languages ​​in the field of education in our country.</w:t>
      </w:r>
    </w:p>
    <w:p w:rsidR="005008C2" w:rsidRPr="00D26D59" w:rsidRDefault="005008C2" w:rsidP="00D26D59">
      <w:pPr>
        <w:shd w:val="clear" w:color="auto" w:fill="F8F9FA"/>
        <w:spacing w:after="0" w:line="360" w:lineRule="auto"/>
        <w:rPr>
          <w:rFonts w:ascii="Times New Roman" w:eastAsia="Times New Roman" w:hAnsi="Times New Roman" w:cs="Times New Roman"/>
          <w:i/>
          <w:iCs/>
          <w:color w:val="000000"/>
          <w:sz w:val="24"/>
          <w:szCs w:val="24"/>
          <w:lang w:val="en-US" w:eastAsia="ru-RU"/>
        </w:rPr>
      </w:pPr>
    </w:p>
    <w:p w:rsidR="005008C2" w:rsidRDefault="00AC60AC" w:rsidP="00AC6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color w:val="222222"/>
          <w:sz w:val="24"/>
          <w:szCs w:val="24"/>
          <w:lang w:val="en-US" w:eastAsia="ru-RU"/>
        </w:rPr>
      </w:pPr>
      <w:r>
        <w:rPr>
          <w:rFonts w:ascii="Times New Roman" w:eastAsia="Times New Roman" w:hAnsi="Times New Roman" w:cs="Times New Roman"/>
          <w:color w:val="222222"/>
          <w:sz w:val="24"/>
          <w:szCs w:val="24"/>
          <w:lang w:val="en-US" w:eastAsia="ru-RU"/>
        </w:rPr>
        <w:t>References</w:t>
      </w:r>
    </w:p>
    <w:p w:rsidR="00AC60AC" w:rsidRPr="00CB183B" w:rsidRDefault="00AC60AC" w:rsidP="00AC60AC">
      <w:pPr>
        <w:pStyle w:val="a9"/>
        <w:numPr>
          <w:ilvl w:val="0"/>
          <w:numId w:val="1"/>
        </w:numPr>
        <w:shd w:val="clear" w:color="auto" w:fill="FFFFFF"/>
        <w:spacing w:before="100" w:beforeAutospacing="1" w:after="24"/>
        <w:rPr>
          <w:rFonts w:ascii="Arial" w:eastAsia="Times New Roman" w:hAnsi="Arial" w:cs="Arial"/>
          <w:sz w:val="21"/>
          <w:szCs w:val="21"/>
          <w:lang w:val="en-US" w:eastAsia="ru-RU"/>
        </w:rPr>
      </w:pPr>
      <w:hyperlink r:id="rId9" w:history="1">
        <w:r w:rsidRPr="00CB183B">
          <w:rPr>
            <w:rFonts w:ascii="Arial" w:eastAsia="Times New Roman" w:hAnsi="Arial" w:cs="Arial"/>
            <w:sz w:val="21"/>
            <w:szCs w:val="21"/>
            <w:lang w:val="en-US" w:eastAsia="ru-RU"/>
          </w:rPr>
          <w:t>A Common European Framework of Reference for Languages Learning, Teaching, Assessment</w:t>
        </w:r>
      </w:hyperlink>
      <w:r w:rsidRPr="00CB183B">
        <w:rPr>
          <w:rFonts w:ascii="Arial" w:eastAsia="Times New Roman" w:hAnsi="Arial" w:cs="Arial"/>
          <w:sz w:val="21"/>
          <w:szCs w:val="21"/>
          <w:lang w:val="en-US" w:eastAsia="ru-RU"/>
        </w:rPr>
        <w:t>. — Strasbourg, 1986.</w:t>
      </w:r>
    </w:p>
    <w:p w:rsidR="00AC60AC" w:rsidRPr="00CB183B" w:rsidRDefault="00AC60AC" w:rsidP="00AC60AC">
      <w:pPr>
        <w:pStyle w:val="a9"/>
        <w:numPr>
          <w:ilvl w:val="0"/>
          <w:numId w:val="1"/>
        </w:numPr>
        <w:shd w:val="clear" w:color="auto" w:fill="FFFFFF"/>
        <w:spacing w:before="100" w:beforeAutospacing="1" w:after="24"/>
        <w:rPr>
          <w:rFonts w:ascii="Arial" w:eastAsia="Times New Roman" w:hAnsi="Arial" w:cs="Arial"/>
          <w:sz w:val="21"/>
          <w:szCs w:val="21"/>
          <w:lang w:eastAsia="ru-RU"/>
        </w:rPr>
      </w:pPr>
      <w:r w:rsidRPr="00CB183B">
        <w:rPr>
          <w:rFonts w:ascii="Arial" w:eastAsia="Times New Roman" w:hAnsi="Arial" w:cs="Arial"/>
          <w:sz w:val="21"/>
          <w:szCs w:val="21"/>
          <w:lang w:eastAsia="ru-RU"/>
        </w:rPr>
        <w:t>Общеевропейские компетенции владения иностранным языком: изучение, преподавание, оценка / Департамент современных языков Директората по образованию, культуре и спорту Совета Европы; Перевод выполнен на кафедре стилистики английского языка МГЛУ под общ</w:t>
      </w:r>
      <w:proofErr w:type="gramStart"/>
      <w:r w:rsidRPr="00CB183B">
        <w:rPr>
          <w:rFonts w:ascii="Arial" w:eastAsia="Times New Roman" w:hAnsi="Arial" w:cs="Arial"/>
          <w:sz w:val="21"/>
          <w:szCs w:val="21"/>
          <w:lang w:eastAsia="ru-RU"/>
        </w:rPr>
        <w:t>.</w:t>
      </w:r>
      <w:proofErr w:type="gramEnd"/>
      <w:r w:rsidRPr="00CB183B">
        <w:rPr>
          <w:rFonts w:ascii="Arial" w:eastAsia="Times New Roman" w:hAnsi="Arial" w:cs="Arial"/>
          <w:sz w:val="21"/>
          <w:szCs w:val="21"/>
          <w:lang w:eastAsia="ru-RU"/>
        </w:rPr>
        <w:t xml:space="preserve"> </w:t>
      </w:r>
      <w:proofErr w:type="gramStart"/>
      <w:r w:rsidRPr="00CB183B">
        <w:rPr>
          <w:rFonts w:ascii="Arial" w:eastAsia="Times New Roman" w:hAnsi="Arial" w:cs="Arial"/>
          <w:sz w:val="21"/>
          <w:szCs w:val="21"/>
          <w:lang w:eastAsia="ru-RU"/>
        </w:rPr>
        <w:t>р</w:t>
      </w:r>
      <w:proofErr w:type="gramEnd"/>
      <w:r w:rsidRPr="00CB183B">
        <w:rPr>
          <w:rFonts w:ascii="Arial" w:eastAsia="Times New Roman" w:hAnsi="Arial" w:cs="Arial"/>
          <w:sz w:val="21"/>
          <w:szCs w:val="21"/>
          <w:lang w:eastAsia="ru-RU"/>
        </w:rPr>
        <w:t>ед. проф. </w:t>
      </w:r>
      <w:hyperlink r:id="rId10" w:tooltip="Ирисханова, Кира Максимовна (страница отсутствует)" w:history="1">
        <w:r w:rsidRPr="00CB183B">
          <w:rPr>
            <w:rFonts w:ascii="Arial" w:eastAsia="Times New Roman" w:hAnsi="Arial" w:cs="Arial"/>
            <w:sz w:val="21"/>
            <w:szCs w:val="21"/>
            <w:lang w:eastAsia="ru-RU"/>
          </w:rPr>
          <w:t>К. М. </w:t>
        </w:r>
        <w:proofErr w:type="spellStart"/>
        <w:r w:rsidRPr="00CB183B">
          <w:rPr>
            <w:rFonts w:ascii="Arial" w:eastAsia="Times New Roman" w:hAnsi="Arial" w:cs="Arial"/>
            <w:sz w:val="21"/>
            <w:szCs w:val="21"/>
            <w:lang w:eastAsia="ru-RU"/>
          </w:rPr>
          <w:t>Ирисхановой</w:t>
        </w:r>
        <w:proofErr w:type="spellEnd"/>
      </w:hyperlink>
      <w:r w:rsidRPr="00CB183B">
        <w:rPr>
          <w:rFonts w:ascii="Arial" w:eastAsia="Times New Roman" w:hAnsi="Arial" w:cs="Arial"/>
          <w:sz w:val="21"/>
          <w:szCs w:val="21"/>
          <w:lang w:eastAsia="ru-RU"/>
        </w:rPr>
        <w:t>. — М.: </w:t>
      </w:r>
      <w:hyperlink r:id="rId11" w:tooltip="Московский государственный лингвистический университет" w:history="1">
        <w:r w:rsidRPr="00CB183B">
          <w:rPr>
            <w:rFonts w:ascii="Arial" w:eastAsia="Times New Roman" w:hAnsi="Arial" w:cs="Arial"/>
            <w:sz w:val="21"/>
            <w:szCs w:val="21"/>
            <w:lang w:eastAsia="ru-RU"/>
          </w:rPr>
          <w:t>Изд-во МГЛУ</w:t>
        </w:r>
      </w:hyperlink>
      <w:r w:rsidRPr="00CB183B">
        <w:rPr>
          <w:rFonts w:ascii="Arial" w:eastAsia="Times New Roman" w:hAnsi="Arial" w:cs="Arial"/>
          <w:sz w:val="21"/>
          <w:szCs w:val="21"/>
          <w:lang w:eastAsia="ru-RU"/>
        </w:rPr>
        <w:t>, 2003.</w:t>
      </w:r>
    </w:p>
    <w:p w:rsidR="00AC60AC" w:rsidRPr="00CB183B" w:rsidRDefault="00AC60AC" w:rsidP="00AC60AC">
      <w:pPr>
        <w:pStyle w:val="a9"/>
        <w:numPr>
          <w:ilvl w:val="0"/>
          <w:numId w:val="1"/>
        </w:numPr>
        <w:shd w:val="clear" w:color="auto" w:fill="FFFFFF"/>
        <w:spacing w:before="100" w:beforeAutospacing="1" w:after="24"/>
        <w:rPr>
          <w:rFonts w:ascii="Arial" w:eastAsia="Times New Roman" w:hAnsi="Arial" w:cs="Arial"/>
          <w:sz w:val="21"/>
          <w:szCs w:val="21"/>
          <w:lang w:val="en-US" w:eastAsia="ru-RU"/>
        </w:rPr>
      </w:pPr>
      <w:r w:rsidRPr="00CB183B">
        <w:rPr>
          <w:lang w:val="en-US"/>
        </w:rPr>
        <w:t xml:space="preserve">Hawkins, J A and </w:t>
      </w:r>
      <w:proofErr w:type="spellStart"/>
      <w:r w:rsidRPr="00CB183B">
        <w:rPr>
          <w:lang w:val="en-US"/>
        </w:rPr>
        <w:t>Filipovic</w:t>
      </w:r>
      <w:proofErr w:type="spellEnd"/>
      <w:r w:rsidRPr="00CB183B">
        <w:rPr>
          <w:lang w:val="en-US"/>
        </w:rPr>
        <w:t xml:space="preserve">, L (forthcoming 2011) </w:t>
      </w:r>
      <w:proofErr w:type="spellStart"/>
      <w:r w:rsidRPr="00CB183B">
        <w:rPr>
          <w:lang w:val="en-US"/>
        </w:rPr>
        <w:t>Criterial</w:t>
      </w:r>
      <w:proofErr w:type="spellEnd"/>
      <w:r w:rsidRPr="00CB183B">
        <w:rPr>
          <w:lang w:val="en-US"/>
        </w:rPr>
        <w:t xml:space="preserve"> features in L2 English: Specifying the reference levels of the Common European Framework, English Profile Studies volume 1, Cambridge: UCLES/ Cambridge University Press.</w:t>
      </w:r>
    </w:p>
    <w:p w:rsidR="00AC60AC" w:rsidRPr="00CB183B" w:rsidRDefault="00AC60AC" w:rsidP="00AC60AC">
      <w:pPr>
        <w:pStyle w:val="a9"/>
        <w:numPr>
          <w:ilvl w:val="0"/>
          <w:numId w:val="1"/>
        </w:numPr>
        <w:shd w:val="clear" w:color="auto" w:fill="FFFFFF"/>
        <w:spacing w:before="100" w:beforeAutospacing="1" w:after="24"/>
        <w:rPr>
          <w:rFonts w:ascii="Arial" w:eastAsia="Times New Roman" w:hAnsi="Arial" w:cs="Arial"/>
          <w:sz w:val="21"/>
          <w:szCs w:val="21"/>
          <w:lang w:val="en-US" w:eastAsia="ru-RU"/>
        </w:rPr>
      </w:pPr>
      <w:r w:rsidRPr="00CB183B">
        <w:rPr>
          <w:lang w:val="en-US"/>
        </w:rPr>
        <w:t xml:space="preserve">North, B (2006) The Common European Framework of Reference: Development, Theoretical and Practical Issues, paper presented at the symposium A New Direction in Foreign Language Education: The Potential of the Common European Framework of Reference for Languages, Osaka University of Foreign Studies, Japan, </w:t>
      </w:r>
      <w:proofErr w:type="gramStart"/>
      <w:r w:rsidRPr="00CB183B">
        <w:rPr>
          <w:lang w:val="en-US"/>
        </w:rPr>
        <w:t>March</w:t>
      </w:r>
      <w:proofErr w:type="gramEnd"/>
      <w:r w:rsidRPr="00CB183B">
        <w:rPr>
          <w:lang w:val="en-US"/>
        </w:rPr>
        <w:t xml:space="preserve"> 2006.</w:t>
      </w:r>
    </w:p>
    <w:p w:rsidR="005008C2" w:rsidRPr="00AC60AC" w:rsidRDefault="005008C2" w:rsidP="00AC60AC">
      <w:pPr>
        <w:jc w:val="both"/>
        <w:rPr>
          <w:rFonts w:ascii="Times New Roman" w:hAnsi="Times New Roman" w:cs="Times New Roman"/>
          <w:b/>
          <w:sz w:val="24"/>
          <w:szCs w:val="24"/>
          <w:u w:val="single"/>
          <w:lang w:val="en-US"/>
        </w:rPr>
      </w:pPr>
    </w:p>
    <w:sectPr w:rsidR="005008C2" w:rsidRPr="00AC60AC" w:rsidSect="00D26D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42A" w:rsidRDefault="003B042A" w:rsidP="005008C2">
      <w:pPr>
        <w:spacing w:after="0" w:line="240" w:lineRule="auto"/>
      </w:pPr>
      <w:r>
        <w:separator/>
      </w:r>
    </w:p>
  </w:endnote>
  <w:endnote w:type="continuationSeparator" w:id="0">
    <w:p w:rsidR="003B042A" w:rsidRDefault="003B042A" w:rsidP="00500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42A" w:rsidRDefault="003B042A" w:rsidP="005008C2">
      <w:pPr>
        <w:spacing w:after="0" w:line="240" w:lineRule="auto"/>
      </w:pPr>
      <w:r>
        <w:separator/>
      </w:r>
    </w:p>
  </w:footnote>
  <w:footnote w:type="continuationSeparator" w:id="0">
    <w:p w:rsidR="003B042A" w:rsidRDefault="003B042A" w:rsidP="005008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B192A"/>
    <w:multiLevelType w:val="multilevel"/>
    <w:tmpl w:val="FE607616"/>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9C"/>
    <w:rsid w:val="0019477E"/>
    <w:rsid w:val="00214010"/>
    <w:rsid w:val="003B042A"/>
    <w:rsid w:val="00483B13"/>
    <w:rsid w:val="005008C2"/>
    <w:rsid w:val="00577F0B"/>
    <w:rsid w:val="005C75E6"/>
    <w:rsid w:val="006016AD"/>
    <w:rsid w:val="006641DF"/>
    <w:rsid w:val="006A0A9C"/>
    <w:rsid w:val="00AC60AC"/>
    <w:rsid w:val="00B52467"/>
    <w:rsid w:val="00C078F3"/>
    <w:rsid w:val="00CB183B"/>
    <w:rsid w:val="00D26D59"/>
    <w:rsid w:val="00D75972"/>
    <w:rsid w:val="00EE0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6A0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A0A9C"/>
    <w:rPr>
      <w:rFonts w:ascii="Courier New" w:eastAsia="Times New Roman" w:hAnsi="Courier New" w:cs="Courier New"/>
      <w:sz w:val="20"/>
      <w:szCs w:val="20"/>
      <w:lang w:eastAsia="ru-RU"/>
    </w:rPr>
  </w:style>
  <w:style w:type="character" w:styleId="a3">
    <w:name w:val="Hyperlink"/>
    <w:basedOn w:val="a0"/>
    <w:uiPriority w:val="99"/>
    <w:semiHidden/>
    <w:unhideWhenUsed/>
    <w:rsid w:val="005008C2"/>
    <w:rPr>
      <w:color w:val="0000FF"/>
      <w:u w:val="single"/>
    </w:rPr>
  </w:style>
  <w:style w:type="paragraph" w:styleId="a4">
    <w:name w:val="header"/>
    <w:basedOn w:val="a"/>
    <w:link w:val="a5"/>
    <w:uiPriority w:val="99"/>
    <w:unhideWhenUsed/>
    <w:rsid w:val="005008C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08C2"/>
  </w:style>
  <w:style w:type="paragraph" w:styleId="a6">
    <w:name w:val="footer"/>
    <w:basedOn w:val="a"/>
    <w:link w:val="a7"/>
    <w:uiPriority w:val="99"/>
    <w:unhideWhenUsed/>
    <w:rsid w:val="005008C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08C2"/>
  </w:style>
  <w:style w:type="paragraph" w:styleId="a8">
    <w:name w:val="No Spacing"/>
    <w:uiPriority w:val="1"/>
    <w:qFormat/>
    <w:rsid w:val="00D26D59"/>
    <w:pPr>
      <w:spacing w:after="0" w:line="240" w:lineRule="auto"/>
    </w:pPr>
  </w:style>
  <w:style w:type="paragraph" w:styleId="a9">
    <w:name w:val="List Paragraph"/>
    <w:basedOn w:val="a"/>
    <w:uiPriority w:val="34"/>
    <w:qFormat/>
    <w:rsid w:val="00AC60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6A0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A0A9C"/>
    <w:rPr>
      <w:rFonts w:ascii="Courier New" w:eastAsia="Times New Roman" w:hAnsi="Courier New" w:cs="Courier New"/>
      <w:sz w:val="20"/>
      <w:szCs w:val="20"/>
      <w:lang w:eastAsia="ru-RU"/>
    </w:rPr>
  </w:style>
  <w:style w:type="character" w:styleId="a3">
    <w:name w:val="Hyperlink"/>
    <w:basedOn w:val="a0"/>
    <w:uiPriority w:val="99"/>
    <w:semiHidden/>
    <w:unhideWhenUsed/>
    <w:rsid w:val="005008C2"/>
    <w:rPr>
      <w:color w:val="0000FF"/>
      <w:u w:val="single"/>
    </w:rPr>
  </w:style>
  <w:style w:type="paragraph" w:styleId="a4">
    <w:name w:val="header"/>
    <w:basedOn w:val="a"/>
    <w:link w:val="a5"/>
    <w:uiPriority w:val="99"/>
    <w:unhideWhenUsed/>
    <w:rsid w:val="005008C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08C2"/>
  </w:style>
  <w:style w:type="paragraph" w:styleId="a6">
    <w:name w:val="footer"/>
    <w:basedOn w:val="a"/>
    <w:link w:val="a7"/>
    <w:uiPriority w:val="99"/>
    <w:unhideWhenUsed/>
    <w:rsid w:val="005008C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08C2"/>
  </w:style>
  <w:style w:type="paragraph" w:styleId="a8">
    <w:name w:val="No Spacing"/>
    <w:uiPriority w:val="1"/>
    <w:qFormat/>
    <w:rsid w:val="00D26D59"/>
    <w:pPr>
      <w:spacing w:after="0" w:line="240" w:lineRule="auto"/>
    </w:pPr>
  </w:style>
  <w:style w:type="paragraph" w:styleId="a9">
    <w:name w:val="List Paragraph"/>
    <w:basedOn w:val="a"/>
    <w:uiPriority w:val="34"/>
    <w:qFormat/>
    <w:rsid w:val="00AC6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04018">
      <w:bodyDiv w:val="1"/>
      <w:marLeft w:val="0"/>
      <w:marRight w:val="0"/>
      <w:marTop w:val="0"/>
      <w:marBottom w:val="0"/>
      <w:divBdr>
        <w:top w:val="none" w:sz="0" w:space="0" w:color="auto"/>
        <w:left w:val="none" w:sz="0" w:space="0" w:color="auto"/>
        <w:bottom w:val="none" w:sz="0" w:space="0" w:color="auto"/>
        <w:right w:val="none" w:sz="0" w:space="0" w:color="auto"/>
      </w:divBdr>
      <w:divsChild>
        <w:div w:id="1589776692">
          <w:marLeft w:val="0"/>
          <w:marRight w:val="0"/>
          <w:marTop w:val="0"/>
          <w:marBottom w:val="0"/>
          <w:divBdr>
            <w:top w:val="none" w:sz="0" w:space="0" w:color="auto"/>
            <w:left w:val="none" w:sz="0" w:space="0" w:color="auto"/>
            <w:bottom w:val="none" w:sz="0" w:space="0" w:color="auto"/>
            <w:right w:val="none" w:sz="0" w:space="0" w:color="auto"/>
          </w:divBdr>
          <w:divsChild>
            <w:div w:id="1698509269">
              <w:marLeft w:val="0"/>
              <w:marRight w:val="0"/>
              <w:marTop w:val="0"/>
              <w:marBottom w:val="0"/>
              <w:divBdr>
                <w:top w:val="none" w:sz="0" w:space="0" w:color="auto"/>
                <w:left w:val="none" w:sz="0" w:space="0" w:color="auto"/>
                <w:bottom w:val="none" w:sz="0" w:space="0" w:color="auto"/>
                <w:right w:val="none" w:sz="0" w:space="0" w:color="auto"/>
              </w:divBdr>
              <w:divsChild>
                <w:div w:id="1479767698">
                  <w:marLeft w:val="-240"/>
                  <w:marRight w:val="-240"/>
                  <w:marTop w:val="0"/>
                  <w:marBottom w:val="0"/>
                  <w:divBdr>
                    <w:top w:val="none" w:sz="0" w:space="0" w:color="auto"/>
                    <w:left w:val="none" w:sz="0" w:space="0" w:color="auto"/>
                    <w:bottom w:val="none" w:sz="0" w:space="0" w:color="auto"/>
                    <w:right w:val="none" w:sz="0" w:space="0" w:color="auto"/>
                  </w:divBdr>
                  <w:divsChild>
                    <w:div w:id="595403163">
                      <w:marLeft w:val="0"/>
                      <w:marRight w:val="0"/>
                      <w:marTop w:val="0"/>
                      <w:marBottom w:val="0"/>
                      <w:divBdr>
                        <w:top w:val="none" w:sz="0" w:space="0" w:color="auto"/>
                        <w:left w:val="none" w:sz="0" w:space="0" w:color="auto"/>
                        <w:bottom w:val="none" w:sz="0" w:space="0" w:color="auto"/>
                        <w:right w:val="none" w:sz="0" w:space="0" w:color="auto"/>
                      </w:divBdr>
                      <w:divsChild>
                        <w:div w:id="1348944778">
                          <w:marLeft w:val="0"/>
                          <w:marRight w:val="0"/>
                          <w:marTop w:val="0"/>
                          <w:marBottom w:val="0"/>
                          <w:divBdr>
                            <w:top w:val="none" w:sz="0" w:space="0" w:color="auto"/>
                            <w:left w:val="none" w:sz="0" w:space="0" w:color="auto"/>
                            <w:bottom w:val="none" w:sz="0" w:space="0" w:color="auto"/>
                            <w:right w:val="none" w:sz="0" w:space="0" w:color="auto"/>
                          </w:divBdr>
                        </w:div>
                        <w:div w:id="1080297063">
                          <w:marLeft w:val="0"/>
                          <w:marRight w:val="0"/>
                          <w:marTop w:val="0"/>
                          <w:marBottom w:val="0"/>
                          <w:divBdr>
                            <w:top w:val="none" w:sz="0" w:space="0" w:color="auto"/>
                            <w:left w:val="none" w:sz="0" w:space="0" w:color="auto"/>
                            <w:bottom w:val="none" w:sz="0" w:space="0" w:color="auto"/>
                            <w:right w:val="none" w:sz="0" w:space="0" w:color="auto"/>
                          </w:divBdr>
                          <w:divsChild>
                            <w:div w:id="612515963">
                              <w:marLeft w:val="165"/>
                              <w:marRight w:val="165"/>
                              <w:marTop w:val="0"/>
                              <w:marBottom w:val="0"/>
                              <w:divBdr>
                                <w:top w:val="none" w:sz="0" w:space="0" w:color="auto"/>
                                <w:left w:val="none" w:sz="0" w:space="0" w:color="auto"/>
                                <w:bottom w:val="none" w:sz="0" w:space="0" w:color="auto"/>
                                <w:right w:val="none" w:sz="0" w:space="0" w:color="auto"/>
                              </w:divBdr>
                              <w:divsChild>
                                <w:div w:id="171381799">
                                  <w:marLeft w:val="0"/>
                                  <w:marRight w:val="0"/>
                                  <w:marTop w:val="0"/>
                                  <w:marBottom w:val="0"/>
                                  <w:divBdr>
                                    <w:top w:val="none" w:sz="0" w:space="0" w:color="auto"/>
                                    <w:left w:val="none" w:sz="0" w:space="0" w:color="auto"/>
                                    <w:bottom w:val="none" w:sz="0" w:space="0" w:color="auto"/>
                                    <w:right w:val="none" w:sz="0" w:space="0" w:color="auto"/>
                                  </w:divBdr>
                                  <w:divsChild>
                                    <w:div w:id="8229381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412559">
      <w:bodyDiv w:val="1"/>
      <w:marLeft w:val="0"/>
      <w:marRight w:val="0"/>
      <w:marTop w:val="0"/>
      <w:marBottom w:val="0"/>
      <w:divBdr>
        <w:top w:val="none" w:sz="0" w:space="0" w:color="auto"/>
        <w:left w:val="none" w:sz="0" w:space="0" w:color="auto"/>
        <w:bottom w:val="none" w:sz="0" w:space="0" w:color="auto"/>
        <w:right w:val="none" w:sz="0" w:space="0" w:color="auto"/>
      </w:divBdr>
    </w:div>
    <w:div w:id="509300341">
      <w:bodyDiv w:val="1"/>
      <w:marLeft w:val="0"/>
      <w:marRight w:val="0"/>
      <w:marTop w:val="0"/>
      <w:marBottom w:val="0"/>
      <w:divBdr>
        <w:top w:val="none" w:sz="0" w:space="0" w:color="auto"/>
        <w:left w:val="none" w:sz="0" w:space="0" w:color="auto"/>
        <w:bottom w:val="none" w:sz="0" w:space="0" w:color="auto"/>
        <w:right w:val="none" w:sz="0" w:space="0" w:color="auto"/>
      </w:divBdr>
    </w:div>
    <w:div w:id="753355409">
      <w:bodyDiv w:val="1"/>
      <w:marLeft w:val="0"/>
      <w:marRight w:val="0"/>
      <w:marTop w:val="0"/>
      <w:marBottom w:val="0"/>
      <w:divBdr>
        <w:top w:val="none" w:sz="0" w:space="0" w:color="auto"/>
        <w:left w:val="none" w:sz="0" w:space="0" w:color="auto"/>
        <w:bottom w:val="none" w:sz="0" w:space="0" w:color="auto"/>
        <w:right w:val="none" w:sz="0" w:space="0" w:color="auto"/>
      </w:divBdr>
      <w:divsChild>
        <w:div w:id="1056247009">
          <w:marLeft w:val="0"/>
          <w:marRight w:val="0"/>
          <w:marTop w:val="0"/>
          <w:marBottom w:val="0"/>
          <w:divBdr>
            <w:top w:val="none" w:sz="0" w:space="0" w:color="auto"/>
            <w:left w:val="none" w:sz="0" w:space="0" w:color="auto"/>
            <w:bottom w:val="none" w:sz="0" w:space="0" w:color="auto"/>
            <w:right w:val="none" w:sz="0" w:space="0" w:color="auto"/>
          </w:divBdr>
          <w:divsChild>
            <w:div w:id="472410721">
              <w:marLeft w:val="0"/>
              <w:marRight w:val="0"/>
              <w:marTop w:val="0"/>
              <w:marBottom w:val="0"/>
              <w:divBdr>
                <w:top w:val="none" w:sz="0" w:space="0" w:color="auto"/>
                <w:left w:val="none" w:sz="0" w:space="0" w:color="auto"/>
                <w:bottom w:val="none" w:sz="0" w:space="0" w:color="auto"/>
                <w:right w:val="none" w:sz="0" w:space="0" w:color="auto"/>
              </w:divBdr>
              <w:divsChild>
                <w:div w:id="1245067332">
                  <w:marLeft w:val="-240"/>
                  <w:marRight w:val="-240"/>
                  <w:marTop w:val="0"/>
                  <w:marBottom w:val="0"/>
                  <w:divBdr>
                    <w:top w:val="none" w:sz="0" w:space="0" w:color="auto"/>
                    <w:left w:val="none" w:sz="0" w:space="0" w:color="auto"/>
                    <w:bottom w:val="none" w:sz="0" w:space="0" w:color="auto"/>
                    <w:right w:val="none" w:sz="0" w:space="0" w:color="auto"/>
                  </w:divBdr>
                  <w:divsChild>
                    <w:div w:id="1990555208">
                      <w:marLeft w:val="0"/>
                      <w:marRight w:val="0"/>
                      <w:marTop w:val="0"/>
                      <w:marBottom w:val="0"/>
                      <w:divBdr>
                        <w:top w:val="none" w:sz="0" w:space="0" w:color="auto"/>
                        <w:left w:val="none" w:sz="0" w:space="0" w:color="auto"/>
                        <w:bottom w:val="none" w:sz="0" w:space="0" w:color="auto"/>
                        <w:right w:val="none" w:sz="0" w:space="0" w:color="auto"/>
                      </w:divBdr>
                      <w:divsChild>
                        <w:div w:id="145629966">
                          <w:marLeft w:val="0"/>
                          <w:marRight w:val="0"/>
                          <w:marTop w:val="0"/>
                          <w:marBottom w:val="0"/>
                          <w:divBdr>
                            <w:top w:val="none" w:sz="0" w:space="0" w:color="auto"/>
                            <w:left w:val="none" w:sz="0" w:space="0" w:color="auto"/>
                            <w:bottom w:val="none" w:sz="0" w:space="0" w:color="auto"/>
                            <w:right w:val="none" w:sz="0" w:space="0" w:color="auto"/>
                          </w:divBdr>
                        </w:div>
                        <w:div w:id="1439910086">
                          <w:marLeft w:val="0"/>
                          <w:marRight w:val="0"/>
                          <w:marTop w:val="0"/>
                          <w:marBottom w:val="0"/>
                          <w:divBdr>
                            <w:top w:val="none" w:sz="0" w:space="0" w:color="auto"/>
                            <w:left w:val="none" w:sz="0" w:space="0" w:color="auto"/>
                            <w:bottom w:val="none" w:sz="0" w:space="0" w:color="auto"/>
                            <w:right w:val="none" w:sz="0" w:space="0" w:color="auto"/>
                          </w:divBdr>
                          <w:divsChild>
                            <w:div w:id="376661145">
                              <w:marLeft w:val="165"/>
                              <w:marRight w:val="165"/>
                              <w:marTop w:val="0"/>
                              <w:marBottom w:val="0"/>
                              <w:divBdr>
                                <w:top w:val="none" w:sz="0" w:space="0" w:color="auto"/>
                                <w:left w:val="none" w:sz="0" w:space="0" w:color="auto"/>
                                <w:bottom w:val="none" w:sz="0" w:space="0" w:color="auto"/>
                                <w:right w:val="none" w:sz="0" w:space="0" w:color="auto"/>
                              </w:divBdr>
                              <w:divsChild>
                                <w:div w:id="1868256169">
                                  <w:marLeft w:val="0"/>
                                  <w:marRight w:val="0"/>
                                  <w:marTop w:val="0"/>
                                  <w:marBottom w:val="0"/>
                                  <w:divBdr>
                                    <w:top w:val="none" w:sz="0" w:space="0" w:color="auto"/>
                                    <w:left w:val="none" w:sz="0" w:space="0" w:color="auto"/>
                                    <w:bottom w:val="none" w:sz="0" w:space="0" w:color="auto"/>
                                    <w:right w:val="none" w:sz="0" w:space="0" w:color="auto"/>
                                  </w:divBdr>
                                  <w:divsChild>
                                    <w:div w:id="19351686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321234">
      <w:bodyDiv w:val="1"/>
      <w:marLeft w:val="0"/>
      <w:marRight w:val="0"/>
      <w:marTop w:val="0"/>
      <w:marBottom w:val="0"/>
      <w:divBdr>
        <w:top w:val="none" w:sz="0" w:space="0" w:color="auto"/>
        <w:left w:val="none" w:sz="0" w:space="0" w:color="auto"/>
        <w:bottom w:val="none" w:sz="0" w:space="0" w:color="auto"/>
        <w:right w:val="none" w:sz="0" w:space="0" w:color="auto"/>
      </w:divBdr>
    </w:div>
    <w:div w:id="987705840">
      <w:bodyDiv w:val="1"/>
      <w:marLeft w:val="0"/>
      <w:marRight w:val="0"/>
      <w:marTop w:val="0"/>
      <w:marBottom w:val="0"/>
      <w:divBdr>
        <w:top w:val="none" w:sz="0" w:space="0" w:color="auto"/>
        <w:left w:val="none" w:sz="0" w:space="0" w:color="auto"/>
        <w:bottom w:val="none" w:sz="0" w:space="0" w:color="auto"/>
        <w:right w:val="none" w:sz="0" w:space="0" w:color="auto"/>
      </w:divBdr>
    </w:div>
    <w:div w:id="1225724484">
      <w:bodyDiv w:val="1"/>
      <w:marLeft w:val="0"/>
      <w:marRight w:val="0"/>
      <w:marTop w:val="0"/>
      <w:marBottom w:val="0"/>
      <w:divBdr>
        <w:top w:val="none" w:sz="0" w:space="0" w:color="auto"/>
        <w:left w:val="none" w:sz="0" w:space="0" w:color="auto"/>
        <w:bottom w:val="none" w:sz="0" w:space="0" w:color="auto"/>
        <w:right w:val="none" w:sz="0" w:space="0" w:color="auto"/>
      </w:divBdr>
      <w:divsChild>
        <w:div w:id="665088755">
          <w:marLeft w:val="0"/>
          <w:marRight w:val="0"/>
          <w:marTop w:val="0"/>
          <w:marBottom w:val="0"/>
          <w:divBdr>
            <w:top w:val="single" w:sz="6" w:space="0" w:color="DFE1E5"/>
            <w:left w:val="single" w:sz="6" w:space="0" w:color="DFE1E5"/>
            <w:bottom w:val="single" w:sz="6" w:space="0" w:color="DFE1E5"/>
            <w:right w:val="single" w:sz="6" w:space="0" w:color="DFE1E5"/>
          </w:divBdr>
          <w:divsChild>
            <w:div w:id="1649238147">
              <w:marLeft w:val="0"/>
              <w:marRight w:val="0"/>
              <w:marTop w:val="0"/>
              <w:marBottom w:val="0"/>
              <w:divBdr>
                <w:top w:val="none" w:sz="0" w:space="0" w:color="auto"/>
                <w:left w:val="none" w:sz="0" w:space="0" w:color="auto"/>
                <w:bottom w:val="none" w:sz="0" w:space="0" w:color="auto"/>
                <w:right w:val="none" w:sz="0" w:space="0" w:color="auto"/>
              </w:divBdr>
              <w:divsChild>
                <w:div w:id="2081517912">
                  <w:marLeft w:val="0"/>
                  <w:marRight w:val="0"/>
                  <w:marTop w:val="0"/>
                  <w:marBottom w:val="0"/>
                  <w:divBdr>
                    <w:top w:val="none" w:sz="0" w:space="0" w:color="auto"/>
                    <w:left w:val="none" w:sz="0" w:space="0" w:color="auto"/>
                    <w:bottom w:val="none" w:sz="0" w:space="0" w:color="auto"/>
                    <w:right w:val="none" w:sz="0" w:space="0" w:color="auto"/>
                  </w:divBdr>
                  <w:divsChild>
                    <w:div w:id="843860543">
                      <w:marLeft w:val="0"/>
                      <w:marRight w:val="0"/>
                      <w:marTop w:val="0"/>
                      <w:marBottom w:val="0"/>
                      <w:divBdr>
                        <w:top w:val="none" w:sz="0" w:space="0" w:color="auto"/>
                        <w:left w:val="none" w:sz="0" w:space="0" w:color="auto"/>
                        <w:bottom w:val="none" w:sz="0" w:space="0" w:color="auto"/>
                        <w:right w:val="none" w:sz="0" w:space="0" w:color="auto"/>
                      </w:divBdr>
                      <w:divsChild>
                        <w:div w:id="395974662">
                          <w:marLeft w:val="0"/>
                          <w:marRight w:val="0"/>
                          <w:marTop w:val="0"/>
                          <w:marBottom w:val="0"/>
                          <w:divBdr>
                            <w:top w:val="none" w:sz="0" w:space="0" w:color="auto"/>
                            <w:left w:val="none" w:sz="0" w:space="0" w:color="auto"/>
                            <w:bottom w:val="none" w:sz="0" w:space="0" w:color="auto"/>
                            <w:right w:val="none" w:sz="0" w:space="0" w:color="auto"/>
                          </w:divBdr>
                          <w:divsChild>
                            <w:div w:id="1276399976">
                              <w:marLeft w:val="-240"/>
                              <w:marRight w:val="-240"/>
                              <w:marTop w:val="0"/>
                              <w:marBottom w:val="0"/>
                              <w:divBdr>
                                <w:top w:val="none" w:sz="0" w:space="0" w:color="auto"/>
                                <w:left w:val="none" w:sz="0" w:space="0" w:color="auto"/>
                                <w:bottom w:val="none" w:sz="0" w:space="0" w:color="auto"/>
                                <w:right w:val="none" w:sz="0" w:space="0" w:color="auto"/>
                              </w:divBdr>
                              <w:divsChild>
                                <w:div w:id="275260971">
                                  <w:marLeft w:val="0"/>
                                  <w:marRight w:val="0"/>
                                  <w:marTop w:val="0"/>
                                  <w:marBottom w:val="0"/>
                                  <w:divBdr>
                                    <w:top w:val="none" w:sz="0" w:space="0" w:color="auto"/>
                                    <w:left w:val="none" w:sz="0" w:space="0" w:color="auto"/>
                                    <w:bottom w:val="none" w:sz="0" w:space="0" w:color="auto"/>
                                    <w:right w:val="none" w:sz="0" w:space="0" w:color="auto"/>
                                  </w:divBdr>
                                  <w:divsChild>
                                    <w:div w:id="58745297">
                                      <w:marLeft w:val="0"/>
                                      <w:marRight w:val="0"/>
                                      <w:marTop w:val="0"/>
                                      <w:marBottom w:val="0"/>
                                      <w:divBdr>
                                        <w:top w:val="none" w:sz="0" w:space="0" w:color="auto"/>
                                        <w:left w:val="none" w:sz="0" w:space="0" w:color="auto"/>
                                        <w:bottom w:val="none" w:sz="0" w:space="0" w:color="auto"/>
                                        <w:right w:val="none" w:sz="0" w:space="0" w:color="auto"/>
                                      </w:divBdr>
                                    </w:div>
                                    <w:div w:id="20202528">
                                      <w:marLeft w:val="0"/>
                                      <w:marRight w:val="0"/>
                                      <w:marTop w:val="0"/>
                                      <w:marBottom w:val="0"/>
                                      <w:divBdr>
                                        <w:top w:val="none" w:sz="0" w:space="0" w:color="auto"/>
                                        <w:left w:val="none" w:sz="0" w:space="0" w:color="auto"/>
                                        <w:bottom w:val="none" w:sz="0" w:space="0" w:color="auto"/>
                                        <w:right w:val="none" w:sz="0" w:space="0" w:color="auto"/>
                                      </w:divBdr>
                                      <w:divsChild>
                                        <w:div w:id="531962465">
                                          <w:marLeft w:val="165"/>
                                          <w:marRight w:val="165"/>
                                          <w:marTop w:val="0"/>
                                          <w:marBottom w:val="0"/>
                                          <w:divBdr>
                                            <w:top w:val="none" w:sz="0" w:space="0" w:color="auto"/>
                                            <w:left w:val="none" w:sz="0" w:space="0" w:color="auto"/>
                                            <w:bottom w:val="none" w:sz="0" w:space="0" w:color="auto"/>
                                            <w:right w:val="none" w:sz="0" w:space="0" w:color="auto"/>
                                          </w:divBdr>
                                          <w:divsChild>
                                            <w:div w:id="193159085">
                                              <w:marLeft w:val="0"/>
                                              <w:marRight w:val="0"/>
                                              <w:marTop w:val="0"/>
                                              <w:marBottom w:val="0"/>
                                              <w:divBdr>
                                                <w:top w:val="none" w:sz="0" w:space="0" w:color="auto"/>
                                                <w:left w:val="none" w:sz="0" w:space="0" w:color="auto"/>
                                                <w:bottom w:val="none" w:sz="0" w:space="0" w:color="auto"/>
                                                <w:right w:val="none" w:sz="0" w:space="0" w:color="auto"/>
                                              </w:divBdr>
                                              <w:divsChild>
                                                <w:div w:id="11746106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0770517">
      <w:bodyDiv w:val="1"/>
      <w:marLeft w:val="0"/>
      <w:marRight w:val="0"/>
      <w:marTop w:val="0"/>
      <w:marBottom w:val="0"/>
      <w:divBdr>
        <w:top w:val="none" w:sz="0" w:space="0" w:color="auto"/>
        <w:left w:val="none" w:sz="0" w:space="0" w:color="auto"/>
        <w:bottom w:val="none" w:sz="0" w:space="0" w:color="auto"/>
        <w:right w:val="none" w:sz="0" w:space="0" w:color="auto"/>
      </w:divBdr>
    </w:div>
    <w:div w:id="1307469071">
      <w:bodyDiv w:val="1"/>
      <w:marLeft w:val="0"/>
      <w:marRight w:val="0"/>
      <w:marTop w:val="0"/>
      <w:marBottom w:val="0"/>
      <w:divBdr>
        <w:top w:val="none" w:sz="0" w:space="0" w:color="auto"/>
        <w:left w:val="none" w:sz="0" w:space="0" w:color="auto"/>
        <w:bottom w:val="none" w:sz="0" w:space="0" w:color="auto"/>
        <w:right w:val="none" w:sz="0" w:space="0" w:color="auto"/>
      </w:divBdr>
    </w:div>
    <w:div w:id="1496608940">
      <w:bodyDiv w:val="1"/>
      <w:marLeft w:val="0"/>
      <w:marRight w:val="0"/>
      <w:marTop w:val="0"/>
      <w:marBottom w:val="0"/>
      <w:divBdr>
        <w:top w:val="none" w:sz="0" w:space="0" w:color="auto"/>
        <w:left w:val="none" w:sz="0" w:space="0" w:color="auto"/>
        <w:bottom w:val="none" w:sz="0" w:space="0" w:color="auto"/>
        <w:right w:val="none" w:sz="0" w:space="0" w:color="auto"/>
      </w:divBdr>
    </w:div>
    <w:div w:id="1543442317">
      <w:bodyDiv w:val="1"/>
      <w:marLeft w:val="0"/>
      <w:marRight w:val="0"/>
      <w:marTop w:val="0"/>
      <w:marBottom w:val="0"/>
      <w:divBdr>
        <w:top w:val="none" w:sz="0" w:space="0" w:color="auto"/>
        <w:left w:val="none" w:sz="0" w:space="0" w:color="auto"/>
        <w:bottom w:val="none" w:sz="0" w:space="0" w:color="auto"/>
        <w:right w:val="none" w:sz="0" w:space="0" w:color="auto"/>
      </w:divBdr>
    </w:div>
    <w:div w:id="1891381823">
      <w:bodyDiv w:val="1"/>
      <w:marLeft w:val="0"/>
      <w:marRight w:val="0"/>
      <w:marTop w:val="0"/>
      <w:marBottom w:val="0"/>
      <w:divBdr>
        <w:top w:val="none" w:sz="0" w:space="0" w:color="auto"/>
        <w:left w:val="none" w:sz="0" w:space="0" w:color="auto"/>
        <w:bottom w:val="none" w:sz="0" w:space="0" w:color="auto"/>
        <w:right w:val="none" w:sz="0" w:space="0" w:color="auto"/>
      </w:divBdr>
    </w:div>
    <w:div w:id="197101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C%D0%BE%D1%81%D0%BA%D0%BE%D0%B2%D1%81%D0%BA%D0%B8%D0%B9_%D0%B3%D0%BE%D1%81%D1%83%D0%B4%D0%B0%D1%80%D1%81%D1%82%D0%B2%D0%B5%D0%BD%D0%BD%D1%8B%D0%B9_%D0%BB%D0%B8%D0%BD%D0%B3%D0%B2%D0%B8%D1%81%D1%82%D0%B8%D1%87%D0%B5%D1%81%D0%BA%D0%B8%D0%B9_%D1%83%D0%BD%D0%B8%D0%B2%D0%B5%D1%80%D1%81%D0%B8%D1%82%D0%B5%D1%82" TargetMode="External"/><Relationship Id="rId5" Type="http://schemas.openxmlformats.org/officeDocument/2006/relationships/settings" Target="settings.xml"/><Relationship Id="rId10" Type="http://schemas.openxmlformats.org/officeDocument/2006/relationships/hyperlink" Target="https://ru.wikipedia.org/w/index.php?title=%D0%98%D1%80%D0%B8%D1%81%D1%85%D0%B0%D0%BD%D0%BE%D0%B2%D0%B0,_%D0%9A%D0%B8%D1%80%D0%B0_%D0%9C%D0%B0%D0%BA%D1%81%D0%B8%D0%BC%D0%BE%D0%B2%D0%BD%D0%B0&amp;action=edit&amp;redlink=1" TargetMode="External"/><Relationship Id="rId4" Type="http://schemas.microsoft.com/office/2007/relationships/stylesWithEffects" Target="stylesWithEffects.xml"/><Relationship Id="rId9" Type="http://schemas.openxmlformats.org/officeDocument/2006/relationships/hyperlink" Target="http://www.coe.int/t/dg4/linguistic/Source/Framework_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D8A6C-5EF8-4997-8683-0EC407EE1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1405</Words>
  <Characters>8011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2020-05-30T05:10:00Z</dcterms:created>
  <dcterms:modified xsi:type="dcterms:W3CDTF">2020-05-30T07:48:00Z</dcterms:modified>
</cp:coreProperties>
</file>